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73" w:rsidRDefault="001A1973">
      <w:bookmarkStart w:id="0" w:name="_GoBack"/>
      <w:bookmarkEnd w:id="0"/>
    </w:p>
    <w:tbl>
      <w:tblPr>
        <w:tblW w:w="9720" w:type="dxa"/>
        <w:tblInd w:w="-138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5482"/>
        <w:gridCol w:w="4238"/>
      </w:tblGrid>
      <w:tr w:rsidR="00723392" w:rsidTr="00723392">
        <w:trPr>
          <w:cantSplit/>
          <w:trHeight w:val="1174"/>
        </w:trPr>
        <w:tc>
          <w:tcPr>
            <w:tcW w:w="5482" w:type="dxa"/>
          </w:tcPr>
          <w:p w:rsidR="00723392" w:rsidRDefault="0072339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Департамент образования и науки</w:t>
            </w:r>
          </w:p>
          <w:p w:rsidR="00723392" w:rsidRDefault="0072339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Кемеровской области</w:t>
            </w:r>
          </w:p>
          <w:p w:rsidR="00723392" w:rsidRDefault="0072339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ГОСУДАРСТВЕННОЕ</w:t>
            </w:r>
          </w:p>
          <w:p w:rsidR="00723392" w:rsidRDefault="0072339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УЧРЕЖДЕНИЕ ОБРАЗОВАНИЯ</w:t>
            </w:r>
          </w:p>
          <w:p w:rsidR="00723392" w:rsidRDefault="00723392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КЕМЕРОВСКИЙ ОБЛАСТНОЙ</w:t>
            </w:r>
          </w:p>
          <w:p w:rsidR="00723392" w:rsidRDefault="0072339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>ПСИХОЛОГО-ВАЛЕОЛОГИЧЕСКИЙ ЦЕНТР</w:t>
            </w:r>
          </w:p>
          <w:p w:rsidR="00723392" w:rsidRDefault="0072339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 4207046104/420501001</w:t>
            </w:r>
          </w:p>
          <w:p w:rsidR="00723392" w:rsidRDefault="0072339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ОКПО 43852156</w:t>
            </w:r>
          </w:p>
          <w:p w:rsidR="00723392" w:rsidRDefault="00723392">
            <w:pPr>
              <w:pStyle w:val="1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>
                <w:rPr>
                  <w:lang w:eastAsia="en-US"/>
                </w:rPr>
                <w:t>650004, г</w:t>
              </w:r>
            </w:smartTag>
            <w:r>
              <w:rPr>
                <w:lang w:eastAsia="en-US"/>
              </w:rPr>
              <w:t>. Кемерово, ул. Трофимова, д.45</w:t>
            </w:r>
          </w:p>
          <w:p w:rsidR="00723392" w:rsidRDefault="0072339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тел./ факс 57-41-62</w:t>
            </w:r>
          </w:p>
          <w:p w:rsidR="00723392" w:rsidRDefault="0072339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lang w:val="en-US" w:eastAsia="en-US"/>
                </w:rPr>
                <w:t>opvc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  <w:p w:rsidR="00723392" w:rsidRDefault="00723392">
            <w:pPr>
              <w:pStyle w:val="BodySingl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3392" w:rsidRDefault="00723392">
            <w:pPr>
              <w:pStyle w:val="BodySingl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                   </w:t>
            </w:r>
            <w:r>
              <w:rPr>
                <w:sz w:val="24"/>
                <w:szCs w:val="24"/>
                <w:lang w:eastAsia="en-US"/>
              </w:rPr>
              <w:t xml:space="preserve">   №  </w:t>
            </w:r>
          </w:p>
          <w:p w:rsidR="00723392" w:rsidRDefault="00723392">
            <w:pPr>
              <w:pStyle w:val="BodySingl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№ ______________</w:t>
            </w:r>
          </w:p>
          <w:p w:rsidR="00723392" w:rsidRDefault="00723392">
            <w:pPr>
              <w:pStyle w:val="BodySingle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3392" w:rsidRDefault="00723392">
            <w:pPr>
              <w:pStyle w:val="BodySingle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38" w:type="dxa"/>
          </w:tcPr>
          <w:p w:rsidR="00723392" w:rsidRPr="00313D6D" w:rsidRDefault="00723392" w:rsidP="00312B39">
            <w:pPr>
              <w:pStyle w:val="a4"/>
              <w:spacing w:line="276" w:lineRule="auto"/>
              <w:ind w:left="185" w:hanging="185"/>
              <w:jc w:val="left"/>
              <w:rPr>
                <w:szCs w:val="28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 </w:t>
            </w:r>
            <w:r w:rsidRPr="00312B39">
              <w:rPr>
                <w:b w:val="0"/>
                <w:bCs w:val="0"/>
                <w:i w:val="0"/>
                <w:iCs w:val="0"/>
                <w:szCs w:val="28"/>
                <w:lang w:eastAsia="en-US"/>
              </w:rPr>
              <w:t xml:space="preserve"> </w:t>
            </w:r>
            <w:r w:rsidR="00312B39" w:rsidRPr="00312B39">
              <w:rPr>
                <w:b w:val="0"/>
                <w:bCs w:val="0"/>
                <w:i w:val="0"/>
                <w:iCs w:val="0"/>
                <w:szCs w:val="28"/>
                <w:lang w:eastAsia="en-US"/>
              </w:rPr>
              <w:t>Кураторам</w:t>
            </w:r>
            <w:r w:rsidR="00312B39">
              <w:rPr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 </w:t>
            </w:r>
            <w:r w:rsidRPr="00313D6D">
              <w:rPr>
                <w:b w:val="0"/>
                <w:bCs w:val="0"/>
                <w:i w:val="0"/>
                <w:iCs w:val="0"/>
                <w:szCs w:val="28"/>
                <w:lang w:eastAsia="en-US"/>
              </w:rPr>
              <w:t>волонтерских объединений</w:t>
            </w:r>
            <w:r w:rsidR="00312B39">
              <w:rPr>
                <w:b w:val="0"/>
                <w:bCs w:val="0"/>
                <w:i w:val="0"/>
                <w:iCs w:val="0"/>
                <w:szCs w:val="28"/>
                <w:lang w:eastAsia="en-US"/>
              </w:rPr>
              <w:t xml:space="preserve"> и членам волонтерских организаций</w:t>
            </w:r>
          </w:p>
        </w:tc>
      </w:tr>
    </w:tbl>
    <w:p w:rsidR="00723392" w:rsidRDefault="00723392" w:rsidP="00723392"/>
    <w:p w:rsidR="00723392" w:rsidRDefault="00723392" w:rsidP="00723392">
      <w:pPr>
        <w:rPr>
          <w:sz w:val="28"/>
          <w:szCs w:val="28"/>
        </w:rPr>
      </w:pPr>
    </w:p>
    <w:p w:rsidR="00723392" w:rsidRDefault="00312B39" w:rsidP="0072339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 и волонтеры!</w:t>
      </w:r>
    </w:p>
    <w:p w:rsidR="00723392" w:rsidRDefault="00723392" w:rsidP="00723392">
      <w:pPr>
        <w:rPr>
          <w:sz w:val="28"/>
          <w:szCs w:val="28"/>
        </w:rPr>
      </w:pPr>
    </w:p>
    <w:p w:rsidR="004C6FE6" w:rsidRDefault="00723392" w:rsidP="00877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в ежегодном открытом Национальном конкурсе социального проектирования «Новое пространство России» 2012/13 гг. для молодежи с 14 до 25 лет (положение прилагается ниже). </w:t>
      </w:r>
      <w:r w:rsidR="00DB043E">
        <w:rPr>
          <w:sz w:val="28"/>
          <w:szCs w:val="28"/>
        </w:rPr>
        <w:t>Обращаем Ваше внимание на возможность реализации в данном конкурсе коллективных творческих проектов по формированию ценности здорового и безопасного образа жизни</w:t>
      </w:r>
      <w:r w:rsidR="004C6FE6">
        <w:rPr>
          <w:sz w:val="28"/>
          <w:szCs w:val="28"/>
        </w:rPr>
        <w:t>.</w:t>
      </w:r>
    </w:p>
    <w:p w:rsidR="00501F1A" w:rsidRDefault="00972414" w:rsidP="00877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методической и консультативной помощи при создании</w:t>
      </w:r>
      <w:r w:rsidR="004C6FE6">
        <w:rPr>
          <w:sz w:val="28"/>
          <w:szCs w:val="28"/>
        </w:rPr>
        <w:t xml:space="preserve"> социальных </w:t>
      </w:r>
      <w:r>
        <w:rPr>
          <w:sz w:val="28"/>
          <w:szCs w:val="28"/>
        </w:rPr>
        <w:t xml:space="preserve"> проектов, с</w:t>
      </w:r>
      <w:r w:rsidR="00723392">
        <w:rPr>
          <w:sz w:val="28"/>
          <w:szCs w:val="28"/>
        </w:rPr>
        <w:t>пециалистами</w:t>
      </w:r>
      <w:r w:rsidR="00313D6D">
        <w:rPr>
          <w:sz w:val="28"/>
          <w:szCs w:val="28"/>
        </w:rPr>
        <w:t xml:space="preserve"> ГУО Кемеровский</w:t>
      </w:r>
      <w:r w:rsidR="00723392">
        <w:rPr>
          <w:sz w:val="28"/>
          <w:szCs w:val="28"/>
        </w:rPr>
        <w:t xml:space="preserve"> ОПВЦ проводится </w:t>
      </w:r>
      <w:r w:rsidR="00531F2C">
        <w:rPr>
          <w:sz w:val="28"/>
          <w:szCs w:val="28"/>
        </w:rPr>
        <w:t xml:space="preserve">отборочный тур, при этом </w:t>
      </w:r>
      <w:r w:rsidR="00312B39">
        <w:rPr>
          <w:sz w:val="28"/>
          <w:szCs w:val="28"/>
        </w:rPr>
        <w:t xml:space="preserve">всем качественно выполненным, согласно положению, работам, независимо от их количества, будет предложено участие  во Всероссийском конкурсе. Об этом конкурсантам будет дополнительно сообщено, так как Конкурс предполагает </w:t>
      </w:r>
      <w:proofErr w:type="spellStart"/>
      <w:r w:rsidR="00312B39">
        <w:rPr>
          <w:sz w:val="28"/>
          <w:szCs w:val="28"/>
        </w:rPr>
        <w:t>оргвзнос</w:t>
      </w:r>
      <w:proofErr w:type="spellEnd"/>
      <w:r w:rsidR="00312B39">
        <w:rPr>
          <w:sz w:val="28"/>
          <w:szCs w:val="28"/>
        </w:rPr>
        <w:t xml:space="preserve"> (</w:t>
      </w:r>
      <w:proofErr w:type="spellStart"/>
      <w:r w:rsidR="00312B39">
        <w:rPr>
          <w:sz w:val="28"/>
          <w:szCs w:val="28"/>
        </w:rPr>
        <w:t>оргвзнос</w:t>
      </w:r>
      <w:proofErr w:type="spellEnd"/>
      <w:r w:rsidR="00312B39">
        <w:rPr>
          <w:sz w:val="28"/>
          <w:szCs w:val="28"/>
        </w:rPr>
        <w:t xml:space="preserve"> на отборочном этапе отсутствует)</w:t>
      </w:r>
      <w:r w:rsidR="00050159">
        <w:rPr>
          <w:sz w:val="28"/>
          <w:szCs w:val="28"/>
        </w:rPr>
        <w:t>.</w:t>
      </w:r>
    </w:p>
    <w:p w:rsidR="00501F1A" w:rsidRDefault="00972414" w:rsidP="0087784D">
      <w:pPr>
        <w:ind w:firstLine="708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Заявки</w:t>
      </w:r>
      <w:r w:rsidR="0098568E">
        <w:rPr>
          <w:sz w:val="28"/>
          <w:szCs w:val="28"/>
        </w:rPr>
        <w:t xml:space="preserve"> (</w:t>
      </w:r>
      <w:r w:rsidR="004C6FE6">
        <w:rPr>
          <w:sz w:val="28"/>
          <w:szCs w:val="28"/>
        </w:rPr>
        <w:t xml:space="preserve">их необходимо </w:t>
      </w:r>
      <w:r w:rsidR="0098568E">
        <w:rPr>
          <w:sz w:val="28"/>
          <w:szCs w:val="28"/>
        </w:rPr>
        <w:t>оформить по требованиям положения п.5)</w:t>
      </w:r>
      <w:r>
        <w:rPr>
          <w:sz w:val="28"/>
          <w:szCs w:val="28"/>
        </w:rPr>
        <w:t xml:space="preserve"> и к</w:t>
      </w:r>
      <w:r w:rsidR="00501F1A">
        <w:rPr>
          <w:sz w:val="28"/>
          <w:szCs w:val="28"/>
        </w:rPr>
        <w:t>онкурсные работы принимаются до 1 декабря 2012 года</w:t>
      </w:r>
      <w:r>
        <w:rPr>
          <w:sz w:val="28"/>
          <w:szCs w:val="28"/>
        </w:rPr>
        <w:t xml:space="preserve"> (обратная связь, отзыв о работе гарантируется) </w:t>
      </w:r>
      <w:r w:rsidR="00501F1A">
        <w:rPr>
          <w:sz w:val="28"/>
          <w:szCs w:val="28"/>
        </w:rPr>
        <w:t xml:space="preserve"> на электронный адрес </w:t>
      </w:r>
      <w:r w:rsidR="00313D6D">
        <w:rPr>
          <w:sz w:val="28"/>
          <w:szCs w:val="28"/>
        </w:rPr>
        <w:t xml:space="preserve">ГУО Кемеровский </w:t>
      </w:r>
      <w:r w:rsidR="00501F1A">
        <w:rPr>
          <w:sz w:val="28"/>
          <w:szCs w:val="28"/>
        </w:rPr>
        <w:t xml:space="preserve">ОПВЦ: </w:t>
      </w:r>
      <w:hyperlink r:id="rId7" w:history="1">
        <w:r w:rsidR="00501F1A" w:rsidRPr="005B2C3F">
          <w:rPr>
            <w:rStyle w:val="a3"/>
            <w:sz w:val="28"/>
            <w:szCs w:val="28"/>
            <w:lang w:val="en-US"/>
          </w:rPr>
          <w:t>opvc</w:t>
        </w:r>
        <w:r w:rsidR="00501F1A" w:rsidRPr="005B2C3F">
          <w:rPr>
            <w:rStyle w:val="a3"/>
            <w:sz w:val="28"/>
            <w:szCs w:val="28"/>
          </w:rPr>
          <w:t>-</w:t>
        </w:r>
        <w:r w:rsidR="00501F1A" w:rsidRPr="005B2C3F">
          <w:rPr>
            <w:rStyle w:val="a3"/>
            <w:sz w:val="28"/>
            <w:szCs w:val="28"/>
            <w:lang w:val="en-US"/>
          </w:rPr>
          <w:t>valeo</w:t>
        </w:r>
        <w:r w:rsidR="00501F1A" w:rsidRPr="005B2C3F">
          <w:rPr>
            <w:rStyle w:val="a3"/>
            <w:sz w:val="28"/>
            <w:szCs w:val="28"/>
          </w:rPr>
          <w:t>@</w:t>
        </w:r>
        <w:r w:rsidR="00501F1A" w:rsidRPr="005B2C3F">
          <w:rPr>
            <w:rStyle w:val="a3"/>
            <w:sz w:val="28"/>
            <w:szCs w:val="28"/>
            <w:lang w:val="en-US"/>
          </w:rPr>
          <w:t>mail</w:t>
        </w:r>
        <w:r w:rsidR="00501F1A" w:rsidRPr="005B2C3F">
          <w:rPr>
            <w:rStyle w:val="a3"/>
            <w:sz w:val="28"/>
            <w:szCs w:val="28"/>
          </w:rPr>
          <w:t>.</w:t>
        </w:r>
        <w:proofErr w:type="spellStart"/>
        <w:r w:rsidR="00501F1A" w:rsidRPr="005B2C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 xml:space="preserve">. </w:t>
      </w:r>
    </w:p>
    <w:p w:rsidR="00AE1EFE" w:rsidRDefault="00AE1EFE" w:rsidP="00AE1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тел: 57-41-92</w:t>
      </w:r>
    </w:p>
    <w:p w:rsidR="00AE1EFE" w:rsidRDefault="00AE1EFE" w:rsidP="00AE1EFE">
      <w:pPr>
        <w:jc w:val="both"/>
        <w:rPr>
          <w:rStyle w:val="a3"/>
          <w:sz w:val="28"/>
          <w:szCs w:val="28"/>
        </w:rPr>
      </w:pPr>
    </w:p>
    <w:p w:rsidR="00AE1EFE" w:rsidRDefault="00AE1EFE" w:rsidP="0087784D">
      <w:pPr>
        <w:ind w:firstLine="708"/>
        <w:jc w:val="both"/>
        <w:rPr>
          <w:rStyle w:val="a3"/>
          <w:sz w:val="28"/>
          <w:szCs w:val="28"/>
        </w:rPr>
      </w:pPr>
    </w:p>
    <w:p w:rsidR="00723392" w:rsidRDefault="0087784D" w:rsidP="00877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392" w:rsidRDefault="00723392" w:rsidP="0087784D">
      <w:pPr>
        <w:jc w:val="both"/>
        <w:rPr>
          <w:sz w:val="28"/>
          <w:szCs w:val="28"/>
        </w:rPr>
      </w:pPr>
    </w:p>
    <w:p w:rsidR="00723392" w:rsidRDefault="00723392" w:rsidP="0087784D">
      <w:pPr>
        <w:jc w:val="both"/>
        <w:rPr>
          <w:sz w:val="28"/>
          <w:szCs w:val="28"/>
        </w:rPr>
      </w:pPr>
    </w:p>
    <w:p w:rsidR="00723392" w:rsidRDefault="00723392" w:rsidP="00723392">
      <w:pPr>
        <w:rPr>
          <w:sz w:val="28"/>
          <w:szCs w:val="28"/>
        </w:rPr>
      </w:pPr>
    </w:p>
    <w:p w:rsidR="00C659D3" w:rsidRDefault="00723392" w:rsidP="0075783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ГУО Кемеровский ОПВЦ</w:t>
      </w:r>
      <w:r w:rsidR="00757839">
        <w:rPr>
          <w:sz w:val="28"/>
          <w:szCs w:val="28"/>
        </w:rPr>
        <w:t xml:space="preserve">                                   </w:t>
      </w:r>
      <w:r w:rsidR="00313D6D">
        <w:rPr>
          <w:sz w:val="28"/>
          <w:szCs w:val="28"/>
        </w:rPr>
        <w:t>А.И. Федоров</w:t>
      </w:r>
      <w:r>
        <w:rPr>
          <w:sz w:val="28"/>
          <w:szCs w:val="28"/>
        </w:rPr>
        <w:t xml:space="preserve">     </w:t>
      </w:r>
    </w:p>
    <w:p w:rsidR="00C659D3" w:rsidRDefault="00C659D3" w:rsidP="00313D6D">
      <w:pPr>
        <w:jc w:val="both"/>
        <w:rPr>
          <w:sz w:val="28"/>
          <w:szCs w:val="28"/>
        </w:rPr>
      </w:pPr>
    </w:p>
    <w:p w:rsidR="00C659D3" w:rsidRDefault="00C659D3" w:rsidP="00313D6D">
      <w:pPr>
        <w:jc w:val="both"/>
        <w:rPr>
          <w:sz w:val="28"/>
          <w:szCs w:val="28"/>
        </w:rPr>
      </w:pPr>
    </w:p>
    <w:p w:rsidR="00C659D3" w:rsidRPr="00F62391" w:rsidRDefault="00C659D3" w:rsidP="00C659D3">
      <w:pPr>
        <w:spacing w:before="240"/>
        <w:rPr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drawing>
          <wp:inline distT="0" distB="0" distL="0" distR="0">
            <wp:extent cx="1304925" cy="876300"/>
            <wp:effectExtent l="0" t="0" r="9525" b="0"/>
            <wp:docPr id="2" name="Рисунок 2" descr="логотип оп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оп р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391">
        <w:rPr>
          <w:rFonts w:ascii="Cambria" w:hAnsi="Cambria"/>
          <w:b/>
          <w:sz w:val="20"/>
          <w:szCs w:val="20"/>
        </w:rPr>
        <w:t xml:space="preserve">                  </w:t>
      </w:r>
      <w:r>
        <w:rPr>
          <w:rFonts w:ascii="Cambria" w:hAnsi="Cambria"/>
          <w:b/>
          <w:sz w:val="20"/>
          <w:szCs w:val="20"/>
        </w:rPr>
        <w:t xml:space="preserve">                             </w:t>
      </w:r>
      <w:r w:rsidRPr="00F62391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Cambria" w:hAnsi="Cambria"/>
          <w:b/>
          <w:noProof/>
          <w:sz w:val="20"/>
          <w:szCs w:val="20"/>
        </w:rPr>
        <w:drawing>
          <wp:inline distT="0" distB="0" distL="0" distR="0">
            <wp:extent cx="1447800" cy="1133475"/>
            <wp:effectExtent l="0" t="0" r="0" b="9525"/>
            <wp:docPr id="1" name="Рисунок 1" descr="Логотип кораблик  проектирование чб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кораблик  проектирование чб ру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9D3" w:rsidRPr="00F62391" w:rsidRDefault="00C659D3" w:rsidP="00C659D3">
      <w:pPr>
        <w:jc w:val="center"/>
        <w:rPr>
          <w:rFonts w:ascii="Cambria" w:hAnsi="Cambria" w:cs="Arial"/>
          <w:b/>
          <w:sz w:val="20"/>
          <w:szCs w:val="20"/>
        </w:rPr>
      </w:pPr>
    </w:p>
    <w:p w:rsidR="00C659D3" w:rsidRDefault="00C659D3" w:rsidP="00C659D3">
      <w:pPr>
        <w:jc w:val="center"/>
        <w:rPr>
          <w:rFonts w:ascii="Cambria" w:hAnsi="Cambria" w:cs="Arial"/>
          <w:b/>
          <w:sz w:val="20"/>
          <w:szCs w:val="20"/>
        </w:rPr>
      </w:pPr>
    </w:p>
    <w:p w:rsidR="00C659D3" w:rsidRPr="00F62391" w:rsidRDefault="00C659D3" w:rsidP="00C659D3">
      <w:pPr>
        <w:jc w:val="center"/>
        <w:rPr>
          <w:rFonts w:ascii="Cambria" w:hAnsi="Cambria"/>
          <w:b/>
          <w:sz w:val="20"/>
          <w:szCs w:val="20"/>
        </w:rPr>
      </w:pPr>
      <w:r w:rsidRPr="00F62391">
        <w:rPr>
          <w:rFonts w:ascii="Cambria" w:hAnsi="Cambria" w:cs="Arial"/>
          <w:b/>
          <w:sz w:val="20"/>
          <w:szCs w:val="20"/>
        </w:rPr>
        <w:t xml:space="preserve">ПРИ ПОДДЕРЖКЕ </w:t>
      </w:r>
      <w:r w:rsidRPr="00F62391">
        <w:rPr>
          <w:rFonts w:ascii="Cambria" w:hAnsi="Cambria"/>
          <w:b/>
          <w:sz w:val="20"/>
          <w:szCs w:val="20"/>
        </w:rPr>
        <w:t>ГОСУДАРСТВЕННОЙ ДУМЫ РОССИЙСКОЙ ФЕДЕРАЦИИ,</w:t>
      </w:r>
      <w:r w:rsidRPr="00F62391">
        <w:rPr>
          <w:rFonts w:ascii="Cambria" w:hAnsi="Cambria" w:cs="Arial"/>
          <w:b/>
          <w:sz w:val="20"/>
          <w:szCs w:val="20"/>
        </w:rPr>
        <w:t xml:space="preserve"> МИНИСТЕРСТВА ОБРАЗОВАНИЯ И НАУКИ РОССИЙСКОЙ ФЕДЕРАЦИИ, МИНИСТЕРСТВА СПОРТА, ТУРИЗМА И МОЛОДЕЖНОЙ ПОЛИТИКИ РОССИЙСКОЙ ФЕДЕРАЦИИ, </w:t>
      </w:r>
      <w:r w:rsidRPr="00F62391">
        <w:rPr>
          <w:rFonts w:ascii="Cambria" w:hAnsi="Cambria"/>
          <w:b/>
          <w:sz w:val="20"/>
          <w:szCs w:val="20"/>
        </w:rPr>
        <w:t xml:space="preserve">МИНИСТЕРСТВА ОБОРОНЫ РОССИЙСКОЙ ФЕДЕРАЦИИ, МИНИСТЕРСТВА ВНУТРЕННИХ ДЕЛ РОССИЙСКОЙ ФЕДЕРАЦИИ, МОСКОВСКОГО ПАТРИАРХАТА </w:t>
      </w:r>
    </w:p>
    <w:p w:rsidR="00C659D3" w:rsidRPr="00F62391" w:rsidRDefault="00C659D3" w:rsidP="00C659D3">
      <w:pPr>
        <w:jc w:val="center"/>
        <w:rPr>
          <w:rFonts w:ascii="Cambria" w:hAnsi="Cambria" w:cs="Arial"/>
          <w:b/>
          <w:sz w:val="20"/>
          <w:szCs w:val="20"/>
        </w:rPr>
      </w:pPr>
    </w:p>
    <w:p w:rsidR="00C659D3" w:rsidRPr="00F62391" w:rsidRDefault="00C659D3" w:rsidP="00C659D3">
      <w:pPr>
        <w:jc w:val="center"/>
        <w:rPr>
          <w:b/>
          <w:sz w:val="20"/>
          <w:szCs w:val="20"/>
        </w:rPr>
      </w:pPr>
    </w:p>
    <w:tbl>
      <w:tblPr>
        <w:tblW w:w="16482" w:type="dxa"/>
        <w:tblLook w:val="04A0" w:firstRow="1" w:lastRow="0" w:firstColumn="1" w:lastColumn="0" w:noHBand="0" w:noVBand="1"/>
      </w:tblPr>
      <w:tblGrid>
        <w:gridCol w:w="5494"/>
        <w:gridCol w:w="5494"/>
        <w:gridCol w:w="5494"/>
      </w:tblGrid>
      <w:tr w:rsidR="00C659D3" w:rsidRPr="00F62391" w:rsidTr="00482A9F">
        <w:tc>
          <w:tcPr>
            <w:tcW w:w="5494" w:type="dxa"/>
          </w:tcPr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 xml:space="preserve">«Согласовано»                             </w:t>
            </w:r>
          </w:p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 xml:space="preserve">Председатель Федерального Оргкомитета                                     </w:t>
            </w:r>
          </w:p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>конкурса «Новое пространство России»,</w:t>
            </w:r>
          </w:p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 xml:space="preserve">секретарь Общественной Палаты </w:t>
            </w:r>
          </w:p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5494" w:type="dxa"/>
          </w:tcPr>
          <w:p w:rsidR="00C659D3" w:rsidRPr="00F62391" w:rsidRDefault="00C659D3" w:rsidP="004C6FE6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 xml:space="preserve">«Утверждено»                             </w:t>
            </w:r>
          </w:p>
          <w:p w:rsidR="00C659D3" w:rsidRPr="00F62391" w:rsidRDefault="00C659D3" w:rsidP="004C6FE6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 xml:space="preserve">Заместитель Председателя Федерального </w:t>
            </w:r>
          </w:p>
          <w:p w:rsidR="004C6FE6" w:rsidRDefault="00C659D3" w:rsidP="004C6FE6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>Оргкомитета конкурса «Новое пространство</w:t>
            </w:r>
          </w:p>
          <w:p w:rsidR="00C659D3" w:rsidRPr="00F62391" w:rsidRDefault="00C659D3" w:rsidP="004C6FE6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 xml:space="preserve"> России»,</w:t>
            </w:r>
          </w:p>
          <w:p w:rsidR="00C659D3" w:rsidRPr="00F62391" w:rsidRDefault="00C659D3" w:rsidP="004C6FE6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>Председатель Правления МОО «НССИ»</w:t>
            </w:r>
          </w:p>
          <w:p w:rsidR="00C659D3" w:rsidRPr="00F62391" w:rsidRDefault="00C659D3" w:rsidP="004C6FE6">
            <w:pPr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</w:p>
        </w:tc>
      </w:tr>
      <w:tr w:rsidR="00C659D3" w:rsidRPr="00F62391" w:rsidTr="00482A9F">
        <w:tc>
          <w:tcPr>
            <w:tcW w:w="5494" w:type="dxa"/>
          </w:tcPr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</w:p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  <w:proofErr w:type="spellStart"/>
            <w:r w:rsidRPr="00F62391">
              <w:rPr>
                <w:b/>
                <w:sz w:val="20"/>
                <w:szCs w:val="20"/>
              </w:rPr>
              <w:t>Е.П.Велихов</w:t>
            </w:r>
            <w:proofErr w:type="spellEnd"/>
            <w:r w:rsidRPr="00F62391"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494" w:type="dxa"/>
          </w:tcPr>
          <w:p w:rsidR="00C659D3" w:rsidRPr="00F62391" w:rsidRDefault="00C659D3" w:rsidP="004C6FE6">
            <w:pPr>
              <w:rPr>
                <w:b/>
                <w:sz w:val="20"/>
                <w:szCs w:val="20"/>
              </w:rPr>
            </w:pPr>
          </w:p>
          <w:p w:rsidR="00C659D3" w:rsidRPr="00F62391" w:rsidRDefault="00C659D3" w:rsidP="004C6FE6">
            <w:pPr>
              <w:rPr>
                <w:b/>
                <w:sz w:val="20"/>
                <w:szCs w:val="20"/>
              </w:rPr>
            </w:pPr>
            <w:proofErr w:type="spellStart"/>
            <w:r w:rsidRPr="00F62391">
              <w:rPr>
                <w:b/>
                <w:sz w:val="20"/>
                <w:szCs w:val="20"/>
              </w:rPr>
              <w:t>С.Б.Дворко</w:t>
            </w:r>
            <w:proofErr w:type="spellEnd"/>
            <w:r w:rsidRPr="00F62391"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494" w:type="dxa"/>
          </w:tcPr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</w:p>
        </w:tc>
      </w:tr>
      <w:tr w:rsidR="00C659D3" w:rsidRPr="00F62391" w:rsidTr="00482A9F">
        <w:tc>
          <w:tcPr>
            <w:tcW w:w="5494" w:type="dxa"/>
          </w:tcPr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 xml:space="preserve"> «17» мая 201</w:t>
            </w:r>
            <w:r w:rsidRPr="00F62391">
              <w:rPr>
                <w:b/>
                <w:sz w:val="20"/>
                <w:szCs w:val="20"/>
                <w:lang w:val="en-US"/>
              </w:rPr>
              <w:t>2</w:t>
            </w:r>
            <w:r w:rsidRPr="00F6239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94" w:type="dxa"/>
          </w:tcPr>
          <w:p w:rsidR="00C659D3" w:rsidRPr="00F62391" w:rsidRDefault="00C659D3" w:rsidP="004C6FE6">
            <w:pPr>
              <w:rPr>
                <w:b/>
                <w:sz w:val="20"/>
                <w:szCs w:val="20"/>
              </w:rPr>
            </w:pPr>
            <w:r w:rsidRPr="00F62391"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F62391">
              <w:rPr>
                <w:b/>
                <w:sz w:val="20"/>
                <w:szCs w:val="20"/>
              </w:rPr>
              <w:t xml:space="preserve">                         «17» мая 201</w:t>
            </w:r>
            <w:r w:rsidRPr="00F62391">
              <w:rPr>
                <w:b/>
                <w:sz w:val="20"/>
                <w:szCs w:val="20"/>
                <w:lang w:val="en-US"/>
              </w:rPr>
              <w:t>2</w:t>
            </w:r>
            <w:r w:rsidRPr="00F6239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94" w:type="dxa"/>
          </w:tcPr>
          <w:p w:rsidR="00C659D3" w:rsidRPr="00F62391" w:rsidRDefault="00C659D3" w:rsidP="00482A9F">
            <w:pPr>
              <w:rPr>
                <w:b/>
                <w:sz w:val="20"/>
                <w:szCs w:val="20"/>
              </w:rPr>
            </w:pPr>
          </w:p>
        </w:tc>
      </w:tr>
    </w:tbl>
    <w:p w:rsidR="00C659D3" w:rsidRPr="00F62391" w:rsidRDefault="00C659D3" w:rsidP="00C659D3">
      <w:pPr>
        <w:rPr>
          <w:b/>
          <w:sz w:val="20"/>
          <w:szCs w:val="20"/>
        </w:rPr>
      </w:pPr>
    </w:p>
    <w:p w:rsidR="00C659D3" w:rsidRPr="00F62391" w:rsidRDefault="00C659D3" w:rsidP="00C659D3">
      <w:pPr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 xml:space="preserve">    </w:t>
      </w:r>
    </w:p>
    <w:p w:rsidR="00C659D3" w:rsidRPr="00F62391" w:rsidRDefault="00C659D3" w:rsidP="00C659D3">
      <w:pPr>
        <w:rPr>
          <w:i/>
          <w:sz w:val="20"/>
          <w:szCs w:val="20"/>
        </w:rPr>
      </w:pPr>
    </w:p>
    <w:p w:rsidR="00C659D3" w:rsidRPr="00F62391" w:rsidRDefault="00C659D3" w:rsidP="00C659D3">
      <w:pPr>
        <w:jc w:val="center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>ПОЛОЖЕНИЕ</w:t>
      </w:r>
    </w:p>
    <w:p w:rsidR="00C659D3" w:rsidRPr="00F62391" w:rsidRDefault="00C659D3" w:rsidP="00C659D3">
      <w:pPr>
        <w:ind w:left="708" w:hanging="708"/>
        <w:jc w:val="center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>о ежегодном открытом Национальном конкурсе социального проектирования</w:t>
      </w:r>
    </w:p>
    <w:p w:rsidR="00C659D3" w:rsidRPr="00F62391" w:rsidRDefault="00C659D3" w:rsidP="00C659D3">
      <w:pPr>
        <w:ind w:left="708" w:hanging="708"/>
        <w:jc w:val="center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 xml:space="preserve">«Новое пространство России» 2012/13 гг. для МОЛОДЁЖИ с 14 до 25 лет </w:t>
      </w:r>
    </w:p>
    <w:p w:rsidR="00C659D3" w:rsidRPr="00F62391" w:rsidRDefault="00C659D3" w:rsidP="00C659D3">
      <w:pPr>
        <w:jc w:val="center"/>
        <w:rPr>
          <w:i/>
          <w:sz w:val="20"/>
          <w:szCs w:val="20"/>
        </w:rPr>
      </w:pPr>
    </w:p>
    <w:p w:rsidR="00C659D3" w:rsidRPr="00F62391" w:rsidRDefault="00C659D3" w:rsidP="00C659D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>Общие положения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1.1</w:t>
      </w:r>
      <w:r w:rsidRPr="00F62391">
        <w:rPr>
          <w:sz w:val="20"/>
          <w:szCs w:val="20"/>
        </w:rPr>
        <w:t xml:space="preserve">.  Конкурс среди молодёжи проводится в рамках ежегодного открытого Национального конкурса социального проектирования «Новое пространство России» (далее Конкурс), целью которого является </w:t>
      </w:r>
      <w:r w:rsidRPr="00F62391">
        <w:rPr>
          <w:b/>
          <w:i/>
          <w:sz w:val="20"/>
          <w:szCs w:val="20"/>
        </w:rPr>
        <w:t>воспитание и социализация подрастающего поколения через утверждение нравственных ценностей, развитие и укрепление позитивных отношений в обществе</w:t>
      </w:r>
      <w:r w:rsidRPr="00F62391">
        <w:rPr>
          <w:sz w:val="20"/>
          <w:szCs w:val="20"/>
        </w:rPr>
        <w:t xml:space="preserve">. Девиз Конкурса: </w:t>
      </w:r>
      <w:r w:rsidRPr="00F62391">
        <w:rPr>
          <w:b/>
          <w:i/>
          <w:sz w:val="20"/>
          <w:szCs w:val="20"/>
        </w:rPr>
        <w:t>«Измени жизнь к лучшему!»</w:t>
      </w:r>
      <w:r w:rsidRPr="00F62391">
        <w:rPr>
          <w:sz w:val="20"/>
          <w:szCs w:val="20"/>
        </w:rPr>
        <w:t xml:space="preserve">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1.2</w:t>
      </w:r>
      <w:r w:rsidRPr="00F62391">
        <w:rPr>
          <w:sz w:val="20"/>
          <w:szCs w:val="20"/>
        </w:rPr>
        <w:t xml:space="preserve">. Учредителем Конкурса является: Межрегиональная общественная организация </w:t>
      </w:r>
      <w:r w:rsidRPr="00F62391">
        <w:rPr>
          <w:b/>
          <w:sz w:val="20"/>
          <w:szCs w:val="20"/>
        </w:rPr>
        <w:t>«Национальный совет социальной информации»</w:t>
      </w:r>
      <w:r w:rsidRPr="00F62391">
        <w:rPr>
          <w:sz w:val="20"/>
          <w:szCs w:val="20"/>
        </w:rPr>
        <w:t xml:space="preserve">. Организацию и проведение Конкурса осуществляет федеральный Организационный комитет по подготовке и проведению Конкурса (далее Оргкомитет), действующий на основании Положения о федеральном Оргкомитете и настоящего Положения о Конкурсе.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1.3.</w:t>
      </w:r>
      <w:r w:rsidRPr="00F62391">
        <w:rPr>
          <w:sz w:val="20"/>
          <w:szCs w:val="20"/>
        </w:rPr>
        <w:t xml:space="preserve"> Цель Конкурса – воспитание молодёжи через социальное творчество посредством </w:t>
      </w:r>
      <w:r w:rsidRPr="00F62391">
        <w:rPr>
          <w:b/>
          <w:i/>
          <w:sz w:val="20"/>
          <w:szCs w:val="20"/>
        </w:rPr>
        <w:t>формирования и утверждения в молодёжной среде социальных перспектив</w:t>
      </w:r>
      <w:r w:rsidRPr="00F62391">
        <w:rPr>
          <w:sz w:val="20"/>
          <w:szCs w:val="20"/>
        </w:rPr>
        <w:t xml:space="preserve">: здорового образа жизни, семейных ценностей, культуры, трудолюбия, патриотизма, доброй воли и нравственности, через создание </w:t>
      </w:r>
      <w:proofErr w:type="spellStart"/>
      <w:r w:rsidRPr="00F62391">
        <w:rPr>
          <w:sz w:val="20"/>
          <w:szCs w:val="20"/>
        </w:rPr>
        <w:t>медиатекстов</w:t>
      </w:r>
      <w:proofErr w:type="spellEnd"/>
      <w:r w:rsidRPr="00F62391">
        <w:rPr>
          <w:sz w:val="20"/>
          <w:szCs w:val="20"/>
        </w:rPr>
        <w:t xml:space="preserve"> в форме сочинения-сюжета и социальной рекламы. </w:t>
      </w:r>
    </w:p>
    <w:p w:rsidR="00C659D3" w:rsidRPr="00F62391" w:rsidRDefault="00C659D3" w:rsidP="00C659D3">
      <w:pPr>
        <w:jc w:val="both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>1.4.</w:t>
      </w:r>
      <w:r w:rsidRPr="00F62391">
        <w:rPr>
          <w:sz w:val="20"/>
          <w:szCs w:val="20"/>
        </w:rPr>
        <w:t xml:space="preserve"> Приоритетными тематиками Конкурса 2012/13 </w:t>
      </w:r>
      <w:proofErr w:type="spellStart"/>
      <w:r w:rsidRPr="00F62391">
        <w:rPr>
          <w:sz w:val="20"/>
          <w:szCs w:val="20"/>
        </w:rPr>
        <w:t>г.г</w:t>
      </w:r>
      <w:proofErr w:type="spellEnd"/>
      <w:r w:rsidRPr="00F62391">
        <w:rPr>
          <w:sz w:val="20"/>
          <w:szCs w:val="20"/>
        </w:rPr>
        <w:t xml:space="preserve">. являются: </w:t>
      </w:r>
      <w:r w:rsidRPr="00F62391">
        <w:rPr>
          <w:b/>
          <w:sz w:val="20"/>
          <w:szCs w:val="20"/>
        </w:rPr>
        <w:t xml:space="preserve">«Формирование гражданских качеств личности», содействие реализации Концепции духовно-нравственного развития и воспитания обучающихся, Концепции долгосрочного социально-экономического развития Российской Федерации до 2020 года, национальной образовательной инициативы «Наша новая школа», Приоритетных Национальных Проектов в Российской Федерации.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1.5.</w:t>
      </w:r>
      <w:r w:rsidRPr="00F62391">
        <w:rPr>
          <w:sz w:val="20"/>
          <w:szCs w:val="20"/>
        </w:rPr>
        <w:t xml:space="preserve"> Задачи Конкурса: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t xml:space="preserve">- социализация молодёжи посредством вовлечения их в сферу социального творчества,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lastRenderedPageBreak/>
        <w:t xml:space="preserve">- духовное и гражданское воспитание молодёжи через привитие им нравственных ценностей: </w:t>
      </w:r>
      <w:r w:rsidRPr="00F62391">
        <w:rPr>
          <w:b/>
          <w:i/>
          <w:sz w:val="20"/>
          <w:szCs w:val="20"/>
        </w:rPr>
        <w:t>правовых норм</w:t>
      </w:r>
      <w:r w:rsidRPr="00F62391">
        <w:rPr>
          <w:sz w:val="20"/>
          <w:szCs w:val="20"/>
        </w:rPr>
        <w:t xml:space="preserve"> в обществе, </w:t>
      </w:r>
      <w:r w:rsidRPr="00F62391">
        <w:rPr>
          <w:b/>
          <w:i/>
          <w:sz w:val="20"/>
          <w:szCs w:val="20"/>
        </w:rPr>
        <w:t>справедливости</w:t>
      </w:r>
      <w:r w:rsidRPr="00F62391">
        <w:rPr>
          <w:sz w:val="20"/>
          <w:szCs w:val="20"/>
        </w:rPr>
        <w:t xml:space="preserve"> в социальных отношениях, </w:t>
      </w:r>
      <w:r w:rsidRPr="00F62391">
        <w:rPr>
          <w:b/>
          <w:i/>
          <w:sz w:val="20"/>
          <w:szCs w:val="20"/>
        </w:rPr>
        <w:t>человеколюбия</w:t>
      </w:r>
      <w:r w:rsidRPr="00F62391">
        <w:rPr>
          <w:sz w:val="20"/>
          <w:szCs w:val="20"/>
        </w:rPr>
        <w:t xml:space="preserve"> и </w:t>
      </w:r>
      <w:r w:rsidRPr="00F62391">
        <w:rPr>
          <w:b/>
          <w:i/>
          <w:sz w:val="20"/>
          <w:szCs w:val="20"/>
        </w:rPr>
        <w:t>доброй воли</w:t>
      </w:r>
      <w:r w:rsidRPr="00F62391">
        <w:rPr>
          <w:sz w:val="20"/>
          <w:szCs w:val="20"/>
        </w:rPr>
        <w:t xml:space="preserve"> в мировоззрении личности, развития гармоничных </w:t>
      </w:r>
      <w:r w:rsidRPr="00F62391">
        <w:rPr>
          <w:b/>
          <w:i/>
          <w:sz w:val="20"/>
          <w:szCs w:val="20"/>
        </w:rPr>
        <w:t>отношений</w:t>
      </w:r>
      <w:r w:rsidRPr="00F62391">
        <w:rPr>
          <w:sz w:val="20"/>
          <w:szCs w:val="20"/>
        </w:rPr>
        <w:t xml:space="preserve">, приобщение к </w:t>
      </w:r>
      <w:r w:rsidRPr="00F62391">
        <w:rPr>
          <w:b/>
          <w:i/>
          <w:sz w:val="20"/>
          <w:szCs w:val="20"/>
        </w:rPr>
        <w:t>национальной культуре</w:t>
      </w:r>
      <w:r w:rsidRPr="00F62391">
        <w:rPr>
          <w:sz w:val="20"/>
          <w:szCs w:val="20"/>
        </w:rPr>
        <w:t xml:space="preserve"> и </w:t>
      </w:r>
      <w:r w:rsidRPr="00F62391">
        <w:rPr>
          <w:b/>
          <w:i/>
          <w:sz w:val="20"/>
          <w:szCs w:val="20"/>
        </w:rPr>
        <w:t>духовному самосовершенствованию</w:t>
      </w:r>
      <w:r w:rsidRPr="00F62391">
        <w:rPr>
          <w:sz w:val="20"/>
          <w:szCs w:val="20"/>
        </w:rPr>
        <w:t xml:space="preserve">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t xml:space="preserve">- Формирование условий для молодёжи по представлению своих произведений общественному и профессиональному сообществу с целью сравнения качественного и профессионального уровня работ в области социального проектирования и развития гражданского, нравственного, творческого и профессионального потенциала, в том числе для людей с ограниченными возможностями.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t xml:space="preserve">- Определение лучших молодёжных работ в области создания </w:t>
      </w:r>
      <w:proofErr w:type="spellStart"/>
      <w:r w:rsidRPr="00F62391">
        <w:rPr>
          <w:sz w:val="20"/>
          <w:szCs w:val="20"/>
        </w:rPr>
        <w:t>медиатекстов</w:t>
      </w:r>
      <w:proofErr w:type="spellEnd"/>
      <w:r w:rsidRPr="00F62391">
        <w:rPr>
          <w:color w:val="C00000"/>
          <w:sz w:val="20"/>
          <w:szCs w:val="20"/>
        </w:rPr>
        <w:t xml:space="preserve"> </w:t>
      </w:r>
      <w:r w:rsidRPr="00F62391">
        <w:rPr>
          <w:sz w:val="20"/>
          <w:szCs w:val="20"/>
        </w:rPr>
        <w:t xml:space="preserve">социальной рекламы и социально ориентированного творчества.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t xml:space="preserve">1.6. Определение: </w:t>
      </w:r>
      <w:r w:rsidRPr="00F62391">
        <w:rPr>
          <w:b/>
          <w:sz w:val="20"/>
          <w:szCs w:val="20"/>
        </w:rPr>
        <w:t>«социальное проектирование»</w:t>
      </w:r>
      <w:r w:rsidRPr="00F62391">
        <w:rPr>
          <w:sz w:val="20"/>
          <w:szCs w:val="20"/>
        </w:rPr>
        <w:t xml:space="preserve"> - формирование системы социальных ценностей и практик в мировоззрении личности, направленных на социализацию, укрепляющих социальные отношения: традиции, гражданско-патриотические, семейные и нравственные ценности, профориентацию, самореализацию личности.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</w:p>
    <w:p w:rsidR="00C659D3" w:rsidRPr="00F62391" w:rsidRDefault="00C659D3" w:rsidP="00C659D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>Условия Конкурса</w:t>
      </w:r>
    </w:p>
    <w:p w:rsidR="00C659D3" w:rsidRPr="00F62391" w:rsidRDefault="00C659D3" w:rsidP="00C659D3">
      <w:pPr>
        <w:jc w:val="both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>2.1</w:t>
      </w:r>
      <w:r w:rsidRPr="00F62391">
        <w:rPr>
          <w:sz w:val="20"/>
          <w:szCs w:val="20"/>
        </w:rPr>
        <w:t xml:space="preserve">. В Конкурсе могут принять участие все желающие, в </w:t>
      </w:r>
      <w:proofErr w:type="spellStart"/>
      <w:r w:rsidRPr="00F62391">
        <w:rPr>
          <w:sz w:val="20"/>
          <w:szCs w:val="20"/>
        </w:rPr>
        <w:t>т.ч</w:t>
      </w:r>
      <w:proofErr w:type="spellEnd"/>
      <w:r w:rsidRPr="00F62391">
        <w:rPr>
          <w:sz w:val="20"/>
          <w:szCs w:val="20"/>
        </w:rPr>
        <w:t xml:space="preserve">. школьники, учащиеся и студенты ВУЗов, </w:t>
      </w:r>
      <w:proofErr w:type="spellStart"/>
      <w:r w:rsidRPr="00F62391">
        <w:rPr>
          <w:sz w:val="20"/>
          <w:szCs w:val="20"/>
        </w:rPr>
        <w:t>ССУЗов</w:t>
      </w:r>
      <w:proofErr w:type="spellEnd"/>
      <w:r w:rsidRPr="00F62391">
        <w:rPr>
          <w:sz w:val="20"/>
          <w:szCs w:val="20"/>
        </w:rPr>
        <w:t xml:space="preserve"> и ПУ в возрасте от 14 до 25 лет включительно.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2.2.</w:t>
      </w:r>
      <w:r w:rsidRPr="00F62391">
        <w:rPr>
          <w:sz w:val="20"/>
          <w:szCs w:val="20"/>
        </w:rPr>
        <w:t xml:space="preserve"> Положение о Конкурсе, аннотации к номинациям, электронная регистрация работы размещаются на сайте:  </w:t>
      </w:r>
      <w:hyperlink r:id="rId10" w:history="1">
        <w:r w:rsidRPr="00F62391">
          <w:rPr>
            <w:rStyle w:val="a3"/>
            <w:b/>
            <w:sz w:val="20"/>
            <w:szCs w:val="20"/>
            <w:lang w:val="en-US"/>
          </w:rPr>
          <w:t>www</w:t>
        </w:r>
        <w:r w:rsidRPr="00F62391">
          <w:rPr>
            <w:rStyle w:val="a3"/>
            <w:b/>
            <w:sz w:val="20"/>
            <w:szCs w:val="20"/>
          </w:rPr>
          <w:t>.</w:t>
        </w:r>
        <w:proofErr w:type="spellStart"/>
        <w:r w:rsidRPr="00F62391">
          <w:rPr>
            <w:rStyle w:val="a3"/>
            <w:b/>
            <w:sz w:val="20"/>
            <w:szCs w:val="20"/>
            <w:lang w:val="en-US"/>
          </w:rPr>
          <w:t>NPRussia</w:t>
        </w:r>
        <w:proofErr w:type="spellEnd"/>
        <w:r w:rsidRPr="00F62391">
          <w:rPr>
            <w:rStyle w:val="a3"/>
            <w:b/>
            <w:sz w:val="20"/>
            <w:szCs w:val="20"/>
          </w:rPr>
          <w:t>.</w:t>
        </w:r>
        <w:proofErr w:type="spellStart"/>
        <w:r w:rsidRPr="00F62391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F62391">
        <w:rPr>
          <w:sz w:val="20"/>
          <w:szCs w:val="20"/>
        </w:rPr>
        <w:t xml:space="preserve">. </w:t>
      </w:r>
    </w:p>
    <w:p w:rsidR="00C659D3" w:rsidRPr="00F62391" w:rsidRDefault="00C659D3" w:rsidP="00C659D3">
      <w:pPr>
        <w:rPr>
          <w:sz w:val="20"/>
          <w:szCs w:val="20"/>
        </w:rPr>
      </w:pPr>
      <w:r w:rsidRPr="00F62391">
        <w:rPr>
          <w:b/>
          <w:sz w:val="20"/>
          <w:szCs w:val="20"/>
        </w:rPr>
        <w:t>2.3</w:t>
      </w:r>
      <w:r w:rsidRPr="00F62391">
        <w:rPr>
          <w:sz w:val="20"/>
          <w:szCs w:val="20"/>
        </w:rPr>
        <w:t xml:space="preserve">. </w:t>
      </w:r>
      <w:proofErr w:type="gramStart"/>
      <w:r w:rsidRPr="00F62391">
        <w:rPr>
          <w:sz w:val="20"/>
          <w:szCs w:val="20"/>
        </w:rPr>
        <w:t xml:space="preserve">Работы принимаются на Конкурс по </w:t>
      </w:r>
      <w:r w:rsidRPr="00F62391">
        <w:rPr>
          <w:b/>
          <w:sz w:val="20"/>
          <w:szCs w:val="20"/>
        </w:rPr>
        <w:t>5</w:t>
      </w:r>
      <w:r w:rsidRPr="00F62391">
        <w:rPr>
          <w:sz w:val="20"/>
          <w:szCs w:val="20"/>
        </w:rPr>
        <w:t xml:space="preserve"> </w:t>
      </w:r>
      <w:r w:rsidRPr="00F62391">
        <w:rPr>
          <w:b/>
          <w:sz w:val="20"/>
          <w:szCs w:val="20"/>
        </w:rPr>
        <w:t xml:space="preserve">номинациям, </w:t>
      </w:r>
      <w:r w:rsidRPr="00F62391">
        <w:rPr>
          <w:sz w:val="20"/>
          <w:szCs w:val="20"/>
        </w:rPr>
        <w:t xml:space="preserve">включающим содействие работе МЧС России, МВД России, Министерства обороны России и помощи инвалидам (людям с ограниченными возможностями)): </w:t>
      </w:r>
      <w:proofErr w:type="gramEnd"/>
    </w:p>
    <w:p w:rsidR="00C659D3" w:rsidRPr="00F62391" w:rsidRDefault="00C659D3" w:rsidP="00C659D3">
      <w:pPr>
        <w:rPr>
          <w:sz w:val="20"/>
          <w:szCs w:val="20"/>
        </w:rPr>
      </w:pPr>
      <w:r w:rsidRPr="00F62391">
        <w:rPr>
          <w:sz w:val="20"/>
          <w:szCs w:val="20"/>
        </w:rPr>
        <w:t xml:space="preserve">- Поддержка правовых норм и пропаганда безопасности жизнедеятельности: </w:t>
      </w:r>
    </w:p>
    <w:p w:rsidR="00C659D3" w:rsidRPr="00F62391" w:rsidRDefault="00C659D3" w:rsidP="00C659D3">
      <w:pPr>
        <w:ind w:firstLine="708"/>
        <w:rPr>
          <w:b/>
          <w:i/>
          <w:sz w:val="20"/>
          <w:szCs w:val="20"/>
        </w:rPr>
      </w:pPr>
      <w:r w:rsidRPr="00F62391">
        <w:rPr>
          <w:b/>
          <w:i/>
          <w:sz w:val="20"/>
          <w:szCs w:val="20"/>
        </w:rPr>
        <w:t xml:space="preserve"> «Закон – азбука чужих ошибок»</w:t>
      </w:r>
      <w:r w:rsidRPr="00F62391">
        <w:rPr>
          <w:i/>
          <w:sz w:val="20"/>
          <w:szCs w:val="20"/>
        </w:rPr>
        <w:t xml:space="preserve">; </w:t>
      </w:r>
    </w:p>
    <w:p w:rsidR="00C659D3" w:rsidRPr="00F62391" w:rsidRDefault="00C659D3" w:rsidP="00C659D3">
      <w:pPr>
        <w:rPr>
          <w:sz w:val="20"/>
          <w:szCs w:val="20"/>
        </w:rPr>
      </w:pPr>
      <w:r w:rsidRPr="00F62391">
        <w:rPr>
          <w:sz w:val="20"/>
          <w:szCs w:val="20"/>
        </w:rPr>
        <w:t xml:space="preserve">Содействие утверждению справедливости: </w:t>
      </w:r>
    </w:p>
    <w:p w:rsidR="00C659D3" w:rsidRPr="00F62391" w:rsidRDefault="00C659D3" w:rsidP="00C659D3">
      <w:pPr>
        <w:ind w:firstLine="708"/>
        <w:rPr>
          <w:i/>
          <w:sz w:val="20"/>
          <w:szCs w:val="20"/>
        </w:rPr>
      </w:pPr>
      <w:r w:rsidRPr="00F62391">
        <w:rPr>
          <w:b/>
          <w:i/>
          <w:sz w:val="20"/>
          <w:szCs w:val="20"/>
        </w:rPr>
        <w:t>«Решись быть справедливым»</w:t>
      </w:r>
      <w:r w:rsidRPr="00F62391">
        <w:rPr>
          <w:i/>
          <w:sz w:val="20"/>
          <w:szCs w:val="20"/>
        </w:rPr>
        <w:t xml:space="preserve">; </w:t>
      </w:r>
    </w:p>
    <w:p w:rsidR="00C659D3" w:rsidRPr="00F62391" w:rsidRDefault="00C659D3" w:rsidP="00C659D3">
      <w:pPr>
        <w:rPr>
          <w:sz w:val="20"/>
          <w:szCs w:val="20"/>
        </w:rPr>
      </w:pPr>
      <w:r w:rsidRPr="00F62391">
        <w:rPr>
          <w:sz w:val="20"/>
          <w:szCs w:val="20"/>
        </w:rPr>
        <w:t xml:space="preserve">- Укрепление человеколюбия: </w:t>
      </w:r>
    </w:p>
    <w:p w:rsidR="00C659D3" w:rsidRPr="00F62391" w:rsidRDefault="00C659D3" w:rsidP="00C659D3">
      <w:pPr>
        <w:rPr>
          <w:i/>
          <w:sz w:val="20"/>
          <w:szCs w:val="20"/>
        </w:rPr>
      </w:pPr>
      <w:r w:rsidRPr="00F62391">
        <w:rPr>
          <w:sz w:val="20"/>
          <w:szCs w:val="20"/>
        </w:rPr>
        <w:tab/>
      </w:r>
      <w:r w:rsidRPr="00F62391">
        <w:rPr>
          <w:b/>
          <w:i/>
          <w:sz w:val="20"/>
          <w:szCs w:val="20"/>
        </w:rPr>
        <w:t>«Мир начинается с уважения»</w:t>
      </w:r>
      <w:r w:rsidRPr="00F62391">
        <w:rPr>
          <w:i/>
          <w:sz w:val="20"/>
          <w:szCs w:val="20"/>
        </w:rPr>
        <w:t xml:space="preserve">; </w:t>
      </w:r>
    </w:p>
    <w:p w:rsidR="00C659D3" w:rsidRPr="00F62391" w:rsidRDefault="00C659D3" w:rsidP="00C659D3">
      <w:pPr>
        <w:rPr>
          <w:sz w:val="20"/>
          <w:szCs w:val="20"/>
        </w:rPr>
      </w:pPr>
      <w:r w:rsidRPr="00F62391">
        <w:rPr>
          <w:sz w:val="20"/>
          <w:szCs w:val="20"/>
        </w:rPr>
        <w:t xml:space="preserve">- Развитие гармоничных отношений: </w:t>
      </w:r>
    </w:p>
    <w:p w:rsidR="00C659D3" w:rsidRPr="00F62391" w:rsidRDefault="00C659D3" w:rsidP="00C659D3">
      <w:pPr>
        <w:ind w:firstLine="708"/>
        <w:rPr>
          <w:b/>
          <w:i/>
          <w:sz w:val="20"/>
          <w:szCs w:val="20"/>
        </w:rPr>
      </w:pPr>
      <w:r w:rsidRPr="00F62391">
        <w:rPr>
          <w:b/>
          <w:i/>
          <w:sz w:val="20"/>
          <w:szCs w:val="20"/>
        </w:rPr>
        <w:t>«Любовь – это …»</w:t>
      </w:r>
      <w:r w:rsidRPr="00F62391">
        <w:rPr>
          <w:i/>
          <w:sz w:val="20"/>
          <w:szCs w:val="20"/>
        </w:rPr>
        <w:t xml:space="preserve">; </w:t>
      </w:r>
    </w:p>
    <w:p w:rsidR="00C659D3" w:rsidRPr="00F62391" w:rsidRDefault="00C659D3" w:rsidP="00C659D3">
      <w:pPr>
        <w:rPr>
          <w:sz w:val="20"/>
          <w:szCs w:val="20"/>
        </w:rPr>
      </w:pPr>
      <w:r w:rsidRPr="00F62391">
        <w:rPr>
          <w:sz w:val="20"/>
          <w:szCs w:val="20"/>
        </w:rPr>
        <w:t xml:space="preserve">- Приобщение к национальной культуре и духовному самосовершенствованию: </w:t>
      </w:r>
    </w:p>
    <w:p w:rsidR="00C659D3" w:rsidRPr="00F62391" w:rsidRDefault="00C659D3" w:rsidP="00C659D3">
      <w:pPr>
        <w:ind w:firstLine="708"/>
        <w:rPr>
          <w:b/>
          <w:i/>
          <w:sz w:val="20"/>
          <w:szCs w:val="20"/>
        </w:rPr>
      </w:pPr>
      <w:r w:rsidRPr="00F62391">
        <w:rPr>
          <w:b/>
          <w:i/>
          <w:sz w:val="20"/>
          <w:szCs w:val="20"/>
        </w:rPr>
        <w:t xml:space="preserve">  «Рецепты счастья»</w:t>
      </w:r>
      <w:r w:rsidRPr="00F62391">
        <w:rPr>
          <w:i/>
          <w:sz w:val="20"/>
          <w:szCs w:val="20"/>
        </w:rPr>
        <w:t xml:space="preserve">;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 xml:space="preserve">2.4. </w:t>
      </w:r>
      <w:r w:rsidRPr="00F62391">
        <w:rPr>
          <w:sz w:val="20"/>
          <w:szCs w:val="20"/>
        </w:rPr>
        <w:t xml:space="preserve">Материалы подаются на Конкурс в форме: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 xml:space="preserve">Сочинение - сюжет – </w:t>
      </w:r>
      <w:r w:rsidRPr="00F62391">
        <w:rPr>
          <w:sz w:val="20"/>
          <w:szCs w:val="20"/>
        </w:rPr>
        <w:t>литературный текст на русском языке на тему одной из номинаций</w:t>
      </w:r>
      <w:r w:rsidRPr="00F62391">
        <w:rPr>
          <w:b/>
          <w:sz w:val="20"/>
          <w:szCs w:val="20"/>
        </w:rPr>
        <w:t xml:space="preserve"> </w:t>
      </w:r>
      <w:r w:rsidRPr="00F62391">
        <w:rPr>
          <w:sz w:val="20"/>
          <w:szCs w:val="20"/>
        </w:rPr>
        <w:t xml:space="preserve">в форме: </w:t>
      </w:r>
      <w:r w:rsidRPr="00F62391">
        <w:rPr>
          <w:i/>
          <w:sz w:val="20"/>
          <w:szCs w:val="20"/>
        </w:rPr>
        <w:t>бытовой истории; юмористической истории; исторического рассказа; притчи; сказки; фантастического рассказа; патриотического рассказа</w:t>
      </w:r>
      <w:r w:rsidRPr="00F62391">
        <w:rPr>
          <w:sz w:val="20"/>
          <w:szCs w:val="20"/>
        </w:rPr>
        <w:t xml:space="preserve">, записанный в формате текстового редактора </w:t>
      </w:r>
      <w:r w:rsidRPr="00F62391">
        <w:rPr>
          <w:sz w:val="20"/>
          <w:szCs w:val="20"/>
          <w:lang w:val="en-US"/>
        </w:rPr>
        <w:t>Word</w:t>
      </w:r>
      <w:r w:rsidRPr="00F62391">
        <w:rPr>
          <w:sz w:val="20"/>
          <w:szCs w:val="20"/>
        </w:rPr>
        <w:t xml:space="preserve"> (объемом до 1 печатной страницы (3 400 знаков), размер шрифта 12, одинарный междустрочный интервал);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плакат</w:t>
      </w:r>
      <w:r w:rsidRPr="00F62391">
        <w:rPr>
          <w:sz w:val="20"/>
          <w:szCs w:val="20"/>
        </w:rPr>
        <w:t xml:space="preserve"> – сопровождающийся лозунгом/иным идейным текстом рисунок, фотография, коллаж, компьютерная графика, в формате </w:t>
      </w:r>
      <w:r w:rsidRPr="00F62391">
        <w:rPr>
          <w:sz w:val="20"/>
          <w:szCs w:val="20"/>
          <w:lang w:val="en-US"/>
        </w:rPr>
        <w:t>JPEG</w:t>
      </w:r>
      <w:r w:rsidRPr="00F62391">
        <w:rPr>
          <w:sz w:val="20"/>
          <w:szCs w:val="20"/>
        </w:rPr>
        <w:t>/</w:t>
      </w:r>
      <w:r w:rsidRPr="00F62391">
        <w:rPr>
          <w:sz w:val="20"/>
          <w:szCs w:val="20"/>
          <w:lang w:val="en-US"/>
        </w:rPr>
        <w:t>TIFF</w:t>
      </w:r>
      <w:r w:rsidRPr="00F62391">
        <w:rPr>
          <w:sz w:val="20"/>
          <w:szCs w:val="20"/>
        </w:rPr>
        <w:t xml:space="preserve"> с плотностью изображения 1/1 не менее 300 </w:t>
      </w:r>
      <w:r w:rsidRPr="00F62391">
        <w:rPr>
          <w:sz w:val="20"/>
          <w:szCs w:val="20"/>
          <w:lang w:val="en-US"/>
        </w:rPr>
        <w:t>dpi</w:t>
      </w:r>
      <w:r w:rsidRPr="00F62391">
        <w:rPr>
          <w:sz w:val="20"/>
          <w:szCs w:val="20"/>
        </w:rPr>
        <w:t xml:space="preserve">, при отсылке Почтой плакат должен быть записан на </w:t>
      </w:r>
      <w:r w:rsidRPr="00F62391">
        <w:rPr>
          <w:sz w:val="20"/>
          <w:szCs w:val="20"/>
          <w:lang w:val="en-US"/>
        </w:rPr>
        <w:t>CD</w:t>
      </w:r>
      <w:r w:rsidRPr="00F62391">
        <w:rPr>
          <w:sz w:val="20"/>
          <w:szCs w:val="20"/>
        </w:rPr>
        <w:t xml:space="preserve"> с приложением черно-белой распечатки на листе бумаги формата А</w:t>
      </w:r>
      <w:proofErr w:type="gramStart"/>
      <w:r w:rsidRPr="00F62391">
        <w:rPr>
          <w:sz w:val="20"/>
          <w:szCs w:val="20"/>
        </w:rPr>
        <w:t>4</w:t>
      </w:r>
      <w:proofErr w:type="gramEnd"/>
      <w:r w:rsidRPr="00F62391">
        <w:rPr>
          <w:sz w:val="20"/>
          <w:szCs w:val="20"/>
        </w:rPr>
        <w:t xml:space="preserve"> (210 х 297 мм), с указанием Ф.И.О. автора </w:t>
      </w:r>
      <w:r w:rsidRPr="00F62391">
        <w:rPr>
          <w:i/>
          <w:sz w:val="20"/>
          <w:szCs w:val="20"/>
        </w:rPr>
        <w:t>с обратной стороны изображения!</w:t>
      </w:r>
      <w:r w:rsidRPr="00F62391">
        <w:rPr>
          <w:sz w:val="20"/>
          <w:szCs w:val="20"/>
        </w:rPr>
        <w:t xml:space="preserve"> Фотографии для создания плаката должны быть авторские. </w:t>
      </w:r>
      <w:r w:rsidRPr="00F62391">
        <w:rPr>
          <w:b/>
          <w:i/>
          <w:sz w:val="20"/>
          <w:szCs w:val="20"/>
        </w:rPr>
        <w:t>На Конкурс</w:t>
      </w:r>
      <w:r w:rsidRPr="00F62391">
        <w:rPr>
          <w:sz w:val="20"/>
          <w:szCs w:val="20"/>
        </w:rPr>
        <w:t xml:space="preserve"> </w:t>
      </w:r>
      <w:r w:rsidRPr="00F62391">
        <w:rPr>
          <w:b/>
          <w:i/>
          <w:sz w:val="20"/>
          <w:szCs w:val="20"/>
        </w:rPr>
        <w:t>не принимаются:</w:t>
      </w:r>
      <w:r w:rsidRPr="00F62391">
        <w:rPr>
          <w:sz w:val="20"/>
          <w:szCs w:val="20"/>
        </w:rPr>
        <w:t xml:space="preserve"> </w:t>
      </w:r>
      <w:r w:rsidRPr="00F62391">
        <w:rPr>
          <w:i/>
          <w:sz w:val="20"/>
          <w:szCs w:val="20"/>
        </w:rPr>
        <w:t xml:space="preserve">рисунки и фотографии, не имеющие тематического текстового лозунга, а также созданные в формате </w:t>
      </w:r>
      <w:r w:rsidRPr="00F62391">
        <w:rPr>
          <w:i/>
          <w:sz w:val="20"/>
          <w:szCs w:val="20"/>
          <w:lang w:val="en-US"/>
        </w:rPr>
        <w:t>Word</w:t>
      </w:r>
      <w:r w:rsidRPr="00F62391">
        <w:rPr>
          <w:i/>
          <w:sz w:val="20"/>
          <w:szCs w:val="20"/>
        </w:rPr>
        <w:t xml:space="preserve"> или </w:t>
      </w:r>
      <w:r w:rsidRPr="00F62391">
        <w:rPr>
          <w:i/>
          <w:sz w:val="20"/>
          <w:szCs w:val="20"/>
          <w:lang w:val="en-US"/>
        </w:rPr>
        <w:t>Microsoft</w:t>
      </w:r>
      <w:r w:rsidRPr="00F62391">
        <w:rPr>
          <w:i/>
          <w:sz w:val="20"/>
          <w:szCs w:val="20"/>
        </w:rPr>
        <w:t xml:space="preserve"> </w:t>
      </w:r>
      <w:r w:rsidRPr="00F62391">
        <w:rPr>
          <w:i/>
          <w:sz w:val="20"/>
          <w:szCs w:val="20"/>
          <w:lang w:val="en-US"/>
        </w:rPr>
        <w:t>PowerPoint</w:t>
      </w:r>
      <w:r w:rsidRPr="00F62391">
        <w:rPr>
          <w:i/>
          <w:sz w:val="20"/>
          <w:szCs w:val="20"/>
        </w:rPr>
        <w:t>.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видеоролик</w:t>
      </w:r>
      <w:r w:rsidRPr="00F62391">
        <w:rPr>
          <w:sz w:val="20"/>
          <w:szCs w:val="20"/>
        </w:rPr>
        <w:t xml:space="preserve"> – непродолжительная по времени художественно составленная последовательность кадров в игровой или анимационной форме; записанный на С</w:t>
      </w:r>
      <w:proofErr w:type="gramStart"/>
      <w:r w:rsidRPr="00F62391">
        <w:rPr>
          <w:sz w:val="20"/>
          <w:szCs w:val="20"/>
          <w:lang w:val="en-US"/>
        </w:rPr>
        <w:t>D</w:t>
      </w:r>
      <w:proofErr w:type="gramEnd"/>
      <w:r w:rsidRPr="00F62391">
        <w:rPr>
          <w:sz w:val="20"/>
          <w:szCs w:val="20"/>
        </w:rPr>
        <w:t>/</w:t>
      </w:r>
      <w:r w:rsidRPr="00F62391">
        <w:rPr>
          <w:sz w:val="20"/>
          <w:szCs w:val="20"/>
          <w:lang w:val="en-US"/>
        </w:rPr>
        <w:t>DVD</w:t>
      </w:r>
      <w:r w:rsidRPr="00F62391">
        <w:rPr>
          <w:sz w:val="20"/>
          <w:szCs w:val="20"/>
        </w:rPr>
        <w:t xml:space="preserve"> в формате </w:t>
      </w:r>
      <w:r w:rsidRPr="00F62391">
        <w:rPr>
          <w:sz w:val="20"/>
          <w:szCs w:val="20"/>
          <w:lang w:val="en-US"/>
        </w:rPr>
        <w:t>AVI</w:t>
      </w:r>
      <w:r w:rsidRPr="00F62391">
        <w:rPr>
          <w:sz w:val="20"/>
          <w:szCs w:val="20"/>
        </w:rPr>
        <w:t xml:space="preserve"> (</w:t>
      </w:r>
      <w:r w:rsidRPr="00F62391">
        <w:rPr>
          <w:i/>
          <w:sz w:val="20"/>
          <w:szCs w:val="20"/>
        </w:rPr>
        <w:t>хронометраж не более 60 секунд, субтитры на русском языке желательны</w:t>
      </w:r>
      <w:r w:rsidRPr="00F62391">
        <w:rPr>
          <w:sz w:val="20"/>
          <w:szCs w:val="20"/>
        </w:rPr>
        <w:t xml:space="preserve">). Каждый ролик подается отдельным файлом (блоки не принимаются), </w:t>
      </w:r>
      <w:r w:rsidRPr="00F62391">
        <w:rPr>
          <w:i/>
          <w:sz w:val="20"/>
          <w:szCs w:val="20"/>
        </w:rPr>
        <w:t>сам ролик не должен содержать сведений об авторе</w:t>
      </w:r>
      <w:r w:rsidRPr="00F62391">
        <w:rPr>
          <w:sz w:val="20"/>
          <w:szCs w:val="20"/>
        </w:rPr>
        <w:t xml:space="preserve">. При использовании музыкального сопровождения обязательно указывать автора музыки и текста и </w:t>
      </w:r>
      <w:r w:rsidRPr="00F62391">
        <w:rPr>
          <w:sz w:val="20"/>
          <w:szCs w:val="20"/>
          <w:u w:val="single"/>
        </w:rPr>
        <w:t>соблюдать авторские права</w:t>
      </w:r>
      <w:r w:rsidRPr="00F62391">
        <w:rPr>
          <w:sz w:val="20"/>
          <w:szCs w:val="20"/>
        </w:rPr>
        <w:t xml:space="preserve">. </w:t>
      </w:r>
      <w:r w:rsidRPr="00F62391">
        <w:rPr>
          <w:b/>
          <w:i/>
          <w:sz w:val="20"/>
          <w:szCs w:val="20"/>
        </w:rPr>
        <w:t>На Конкурс не принимаются</w:t>
      </w:r>
      <w:r w:rsidRPr="00F62391">
        <w:rPr>
          <w:sz w:val="20"/>
          <w:szCs w:val="20"/>
        </w:rPr>
        <w:t xml:space="preserve">: </w:t>
      </w:r>
      <w:r w:rsidRPr="00F62391">
        <w:rPr>
          <w:i/>
          <w:sz w:val="20"/>
          <w:szCs w:val="20"/>
        </w:rPr>
        <w:t xml:space="preserve">видеоролики, созданные в формате презентации </w:t>
      </w:r>
      <w:r w:rsidRPr="00F62391">
        <w:rPr>
          <w:i/>
          <w:sz w:val="20"/>
          <w:szCs w:val="20"/>
          <w:lang w:val="en-US"/>
        </w:rPr>
        <w:t>Microsoft</w:t>
      </w:r>
      <w:r w:rsidRPr="00F62391">
        <w:rPr>
          <w:i/>
          <w:sz w:val="20"/>
          <w:szCs w:val="20"/>
        </w:rPr>
        <w:t xml:space="preserve"> </w:t>
      </w:r>
      <w:r w:rsidRPr="00F62391">
        <w:rPr>
          <w:i/>
          <w:sz w:val="20"/>
          <w:szCs w:val="20"/>
          <w:lang w:val="en-US"/>
        </w:rPr>
        <w:t>PowerPoint</w:t>
      </w:r>
      <w:r w:rsidRPr="00F62391">
        <w:rPr>
          <w:i/>
          <w:sz w:val="20"/>
          <w:szCs w:val="20"/>
        </w:rPr>
        <w:t>.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t xml:space="preserve">   При использовании текста на национальном/иностранном языке обязательно предоставление перевода на русский язык в печатном виде.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t xml:space="preserve"> Конкурсная работа может быть как </w:t>
      </w:r>
      <w:r w:rsidRPr="00F62391">
        <w:rPr>
          <w:b/>
          <w:sz w:val="20"/>
          <w:szCs w:val="20"/>
        </w:rPr>
        <w:t>зарегистрирована самостоятельно на сайте</w:t>
      </w:r>
      <w:r w:rsidRPr="00F62391">
        <w:rPr>
          <w:sz w:val="20"/>
          <w:szCs w:val="20"/>
        </w:rPr>
        <w:t xml:space="preserve"> Конкурса </w:t>
      </w:r>
      <w:hyperlink r:id="rId11" w:history="1">
        <w:r w:rsidRPr="00F62391">
          <w:rPr>
            <w:rStyle w:val="a3"/>
            <w:b/>
            <w:sz w:val="20"/>
            <w:szCs w:val="20"/>
            <w:lang w:val="en-US"/>
          </w:rPr>
          <w:t>www</w:t>
        </w:r>
        <w:r w:rsidRPr="00F62391">
          <w:rPr>
            <w:rStyle w:val="a3"/>
            <w:b/>
            <w:sz w:val="20"/>
            <w:szCs w:val="20"/>
          </w:rPr>
          <w:t>.</w:t>
        </w:r>
        <w:proofErr w:type="spellStart"/>
        <w:r w:rsidRPr="00F62391">
          <w:rPr>
            <w:rStyle w:val="a3"/>
            <w:b/>
            <w:sz w:val="20"/>
            <w:szCs w:val="20"/>
            <w:lang w:val="en-US"/>
          </w:rPr>
          <w:t>NPRussia</w:t>
        </w:r>
        <w:proofErr w:type="spellEnd"/>
        <w:r w:rsidRPr="00F62391">
          <w:rPr>
            <w:rStyle w:val="a3"/>
            <w:b/>
            <w:sz w:val="20"/>
            <w:szCs w:val="20"/>
          </w:rPr>
          <w:t>.</w:t>
        </w:r>
        <w:proofErr w:type="spellStart"/>
        <w:r w:rsidRPr="00F62391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F62391">
        <w:rPr>
          <w:sz w:val="20"/>
          <w:szCs w:val="20"/>
        </w:rPr>
        <w:t xml:space="preserve"> в разделе </w:t>
      </w:r>
      <w:r w:rsidRPr="00F62391">
        <w:rPr>
          <w:b/>
          <w:sz w:val="20"/>
          <w:szCs w:val="20"/>
        </w:rPr>
        <w:t>«регистрация конкурсных рабо</w:t>
      </w:r>
      <w:proofErr w:type="gramStart"/>
      <w:r w:rsidRPr="00F62391">
        <w:rPr>
          <w:b/>
          <w:sz w:val="20"/>
          <w:szCs w:val="20"/>
        </w:rPr>
        <w:t>т–</w:t>
      </w:r>
      <w:proofErr w:type="gramEnd"/>
      <w:r w:rsidRPr="00F62391">
        <w:rPr>
          <w:b/>
          <w:sz w:val="20"/>
          <w:szCs w:val="20"/>
        </w:rPr>
        <w:t xml:space="preserve"> социальное проектирование»</w:t>
      </w:r>
      <w:r w:rsidRPr="00F62391">
        <w:rPr>
          <w:sz w:val="20"/>
          <w:szCs w:val="20"/>
        </w:rPr>
        <w:t xml:space="preserve">, так и направлена по Почте, на электронном носителе - </w:t>
      </w:r>
      <w:r w:rsidRPr="00F62391">
        <w:rPr>
          <w:sz w:val="20"/>
          <w:szCs w:val="20"/>
          <w:lang w:val="en-US"/>
        </w:rPr>
        <w:t>CD</w:t>
      </w:r>
      <w:r w:rsidRPr="00F62391">
        <w:rPr>
          <w:sz w:val="20"/>
          <w:szCs w:val="20"/>
        </w:rPr>
        <w:t>/</w:t>
      </w:r>
      <w:r w:rsidRPr="00F62391">
        <w:rPr>
          <w:sz w:val="20"/>
          <w:szCs w:val="20"/>
          <w:lang w:val="en-US"/>
        </w:rPr>
        <w:t>DVD</w:t>
      </w:r>
      <w:r w:rsidRPr="00F62391">
        <w:rPr>
          <w:sz w:val="20"/>
          <w:szCs w:val="20"/>
        </w:rPr>
        <w:t xml:space="preserve"> диске. </w:t>
      </w:r>
    </w:p>
    <w:p w:rsidR="00C659D3" w:rsidRPr="00F62391" w:rsidRDefault="00C659D3" w:rsidP="00C659D3">
      <w:pPr>
        <w:jc w:val="both"/>
        <w:rPr>
          <w:i/>
          <w:sz w:val="20"/>
          <w:szCs w:val="20"/>
        </w:rPr>
      </w:pPr>
      <w:r w:rsidRPr="00F62391">
        <w:rPr>
          <w:b/>
          <w:sz w:val="20"/>
          <w:szCs w:val="20"/>
        </w:rPr>
        <w:t>В случае отправки конкурсной работы Почтой</w:t>
      </w:r>
      <w:r w:rsidRPr="00F62391">
        <w:rPr>
          <w:sz w:val="20"/>
          <w:szCs w:val="20"/>
        </w:rPr>
        <w:t xml:space="preserve"> электронный носитель (</w:t>
      </w:r>
      <w:r w:rsidRPr="00F62391">
        <w:rPr>
          <w:sz w:val="20"/>
          <w:szCs w:val="20"/>
          <w:lang w:val="en-US"/>
        </w:rPr>
        <w:t>CD</w:t>
      </w:r>
      <w:r w:rsidRPr="00F62391">
        <w:rPr>
          <w:sz w:val="20"/>
          <w:szCs w:val="20"/>
        </w:rPr>
        <w:t xml:space="preserve"> или </w:t>
      </w:r>
      <w:r w:rsidRPr="00F62391">
        <w:rPr>
          <w:sz w:val="20"/>
          <w:szCs w:val="20"/>
          <w:lang w:val="en-US"/>
        </w:rPr>
        <w:t>DVD</w:t>
      </w:r>
      <w:r w:rsidRPr="00F62391">
        <w:rPr>
          <w:sz w:val="20"/>
          <w:szCs w:val="20"/>
        </w:rPr>
        <w:t>) обязательно должен быть подписан (автор, название работы, номинация, год).</w:t>
      </w:r>
      <w:r w:rsidRPr="00F62391">
        <w:rPr>
          <w:i/>
          <w:sz w:val="20"/>
          <w:szCs w:val="20"/>
        </w:rPr>
        <w:t xml:space="preserve"> </w:t>
      </w:r>
      <w:r w:rsidRPr="00F62391">
        <w:rPr>
          <w:i/>
          <w:sz w:val="20"/>
          <w:szCs w:val="20"/>
          <w:u w:val="single"/>
        </w:rPr>
        <w:t>К каждой работе</w:t>
      </w:r>
      <w:r w:rsidRPr="00F62391">
        <w:rPr>
          <w:i/>
          <w:sz w:val="20"/>
          <w:szCs w:val="20"/>
        </w:rPr>
        <w:t xml:space="preserve">, записанной на цифровой носитель, </w:t>
      </w:r>
      <w:r w:rsidRPr="00F62391">
        <w:rPr>
          <w:i/>
          <w:sz w:val="20"/>
          <w:szCs w:val="20"/>
          <w:u w:val="single"/>
        </w:rPr>
        <w:t>должна быть</w:t>
      </w:r>
      <w:r w:rsidRPr="00F62391">
        <w:rPr>
          <w:i/>
          <w:sz w:val="20"/>
          <w:szCs w:val="20"/>
        </w:rPr>
        <w:t xml:space="preserve"> приложена следующая </w:t>
      </w:r>
      <w:r w:rsidRPr="00F62391">
        <w:rPr>
          <w:i/>
          <w:sz w:val="20"/>
          <w:szCs w:val="20"/>
          <w:u w:val="single"/>
        </w:rPr>
        <w:t>информация</w:t>
      </w:r>
      <w:r w:rsidRPr="00F62391">
        <w:rPr>
          <w:i/>
          <w:sz w:val="20"/>
          <w:szCs w:val="20"/>
        </w:rPr>
        <w:t xml:space="preserve">: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t xml:space="preserve">- полностью заполненная по форме </w:t>
      </w:r>
      <w:r w:rsidRPr="00F62391">
        <w:rPr>
          <w:b/>
          <w:sz w:val="20"/>
          <w:szCs w:val="20"/>
        </w:rPr>
        <w:t>Заявка</w:t>
      </w:r>
      <w:r w:rsidRPr="00F62391">
        <w:rPr>
          <w:sz w:val="20"/>
          <w:szCs w:val="20"/>
        </w:rPr>
        <w:t xml:space="preserve"> автора - собственника работы на участие в Конкурсе, подтверждающая согласие со всеми условиями проведения Конкурса (образец размещён на сайте Конкурса) с оригинальной подписью участника;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t xml:space="preserve">- копия документа, подтверждающего оплату </w:t>
      </w:r>
      <w:r w:rsidRPr="00F62391">
        <w:rPr>
          <w:b/>
          <w:sz w:val="20"/>
          <w:szCs w:val="20"/>
        </w:rPr>
        <w:t>расходов по регистрации работы</w:t>
      </w:r>
      <w:r w:rsidRPr="00F62391">
        <w:rPr>
          <w:sz w:val="20"/>
          <w:szCs w:val="20"/>
        </w:rPr>
        <w:t xml:space="preserve">;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lastRenderedPageBreak/>
        <w:t xml:space="preserve">- название работы/коллекции (для плаката или видеоролика) и её </w:t>
      </w:r>
      <w:r w:rsidRPr="00F62391">
        <w:rPr>
          <w:b/>
          <w:sz w:val="20"/>
          <w:szCs w:val="20"/>
        </w:rPr>
        <w:t>смысловое описание</w:t>
      </w:r>
      <w:r w:rsidRPr="00F62391">
        <w:rPr>
          <w:sz w:val="20"/>
          <w:szCs w:val="20"/>
        </w:rPr>
        <w:t xml:space="preserve"> (объемом до 1 стр. кегль 14, одинарный междустрочный интервал, бумага формата А</w:t>
      </w:r>
      <w:proofErr w:type="gramStart"/>
      <w:r w:rsidRPr="00F62391">
        <w:rPr>
          <w:sz w:val="20"/>
          <w:szCs w:val="20"/>
        </w:rPr>
        <w:t>4</w:t>
      </w:r>
      <w:proofErr w:type="gramEnd"/>
      <w:r w:rsidRPr="00F62391">
        <w:rPr>
          <w:sz w:val="20"/>
          <w:szCs w:val="20"/>
        </w:rPr>
        <w:t>). Для сочинения-сюжета - распечатка текста на бумаге потребительского формата А</w:t>
      </w:r>
      <w:proofErr w:type="gramStart"/>
      <w:r w:rsidRPr="00F62391">
        <w:rPr>
          <w:sz w:val="20"/>
          <w:szCs w:val="20"/>
        </w:rPr>
        <w:t>4</w:t>
      </w:r>
      <w:proofErr w:type="gramEnd"/>
      <w:r w:rsidRPr="00F62391">
        <w:rPr>
          <w:sz w:val="20"/>
          <w:szCs w:val="20"/>
        </w:rPr>
        <w:t>.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2.5.</w:t>
      </w:r>
      <w:r w:rsidRPr="00F62391">
        <w:rPr>
          <w:sz w:val="20"/>
          <w:szCs w:val="20"/>
        </w:rPr>
        <w:t xml:space="preserve"> На Конкурс предоставляются как одиночные работы, так и коллекции (плакаты, видеоролики), созданные автором или творческим коллективом </w:t>
      </w:r>
      <w:r w:rsidRPr="00F62391">
        <w:rPr>
          <w:b/>
          <w:sz w:val="20"/>
          <w:szCs w:val="20"/>
        </w:rPr>
        <w:t>за последний 1 год</w:t>
      </w:r>
      <w:r w:rsidRPr="00F62391">
        <w:rPr>
          <w:sz w:val="20"/>
          <w:szCs w:val="20"/>
        </w:rPr>
        <w:t xml:space="preserve">. Коллекция – совокупность работ </w:t>
      </w:r>
      <w:r w:rsidRPr="00F62391">
        <w:rPr>
          <w:sz w:val="20"/>
          <w:szCs w:val="20"/>
          <w:u w:val="single"/>
        </w:rPr>
        <w:t>в одной номинации</w:t>
      </w:r>
      <w:r w:rsidRPr="00F62391">
        <w:rPr>
          <w:sz w:val="20"/>
          <w:szCs w:val="20"/>
        </w:rPr>
        <w:t xml:space="preserve">, оформленных </w:t>
      </w:r>
      <w:r w:rsidRPr="00F62391">
        <w:rPr>
          <w:sz w:val="20"/>
          <w:szCs w:val="20"/>
          <w:u w:val="single"/>
        </w:rPr>
        <w:t>в едином стиле</w:t>
      </w:r>
      <w:r w:rsidRPr="00F62391">
        <w:rPr>
          <w:sz w:val="20"/>
          <w:szCs w:val="20"/>
        </w:rPr>
        <w:t xml:space="preserve">. На одну коллекцию подается одна заявка и список названий работ. Ранее участвовавшие в Конкурсе работы не принимаются.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2.6</w:t>
      </w:r>
      <w:r w:rsidRPr="00F62391">
        <w:rPr>
          <w:sz w:val="20"/>
          <w:szCs w:val="20"/>
        </w:rPr>
        <w:t xml:space="preserve">. Работы, представленные на Конкурс, должны носить созидательный, позитивный, жизнеутверждающий характер. </w:t>
      </w:r>
      <w:r w:rsidRPr="00F62391">
        <w:rPr>
          <w:b/>
          <w:i/>
          <w:sz w:val="20"/>
          <w:szCs w:val="20"/>
        </w:rPr>
        <w:t xml:space="preserve">Особо приветствуются работы </w:t>
      </w:r>
      <w:r w:rsidRPr="00F62391">
        <w:rPr>
          <w:sz w:val="20"/>
          <w:szCs w:val="20"/>
        </w:rPr>
        <w:t>(плакаты, видеоролики)</w:t>
      </w:r>
      <w:r w:rsidRPr="00F62391">
        <w:rPr>
          <w:b/>
          <w:i/>
          <w:sz w:val="20"/>
          <w:szCs w:val="20"/>
        </w:rPr>
        <w:t>, созданные с использованием ясного языка</w:t>
      </w:r>
      <w:r w:rsidRPr="00F62391">
        <w:rPr>
          <w:sz w:val="20"/>
          <w:szCs w:val="20"/>
        </w:rPr>
        <w:t xml:space="preserve"> для удобства восприятия лицами с ограниченными возможностями. Основой работ является выражение позитивного, нравственного взгляда на окружающий мир, как наилучшей формы воздействия на человеческую личность с целью пробуждения взаимной доброй воли, милосердия и гражданской ответственности – способности реальными действиями всемерно содействовать укреплению гражданского общества посредством создания условий для всеобщего благополучия и личной возможности стать гармоничным, культурным человеком.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t xml:space="preserve">2.7. Сочинение-сюжет должно </w:t>
      </w:r>
      <w:proofErr w:type="gramStart"/>
      <w:r w:rsidRPr="00F62391">
        <w:rPr>
          <w:sz w:val="20"/>
          <w:szCs w:val="20"/>
        </w:rPr>
        <w:t>представлять из себя</w:t>
      </w:r>
      <w:proofErr w:type="gramEnd"/>
      <w:r w:rsidRPr="00F62391">
        <w:rPr>
          <w:sz w:val="20"/>
          <w:szCs w:val="20"/>
        </w:rPr>
        <w:t xml:space="preserve"> литературное произведение, действующие лица которого своими поступками и диалогами, формируют у читателя чёткое представление как </w:t>
      </w:r>
      <w:r w:rsidRPr="00F62391">
        <w:rPr>
          <w:b/>
          <w:i/>
          <w:sz w:val="20"/>
          <w:szCs w:val="20"/>
        </w:rPr>
        <w:t xml:space="preserve">решать </w:t>
      </w:r>
      <w:r w:rsidRPr="00F62391">
        <w:rPr>
          <w:sz w:val="20"/>
          <w:szCs w:val="20"/>
        </w:rPr>
        <w:t>ту или иную</w:t>
      </w:r>
      <w:r w:rsidRPr="00F62391">
        <w:rPr>
          <w:b/>
          <w:i/>
          <w:sz w:val="20"/>
          <w:szCs w:val="20"/>
        </w:rPr>
        <w:t xml:space="preserve"> социальную проблему,</w:t>
      </w:r>
      <w:r w:rsidRPr="00F62391">
        <w:rPr>
          <w:sz w:val="20"/>
          <w:szCs w:val="20"/>
        </w:rPr>
        <w:t xml:space="preserve"> описывают предлагаемую </w:t>
      </w:r>
      <w:r w:rsidRPr="00F62391">
        <w:rPr>
          <w:b/>
          <w:i/>
          <w:sz w:val="20"/>
          <w:szCs w:val="20"/>
        </w:rPr>
        <w:t xml:space="preserve">социальную перспективу </w:t>
      </w:r>
      <w:r w:rsidRPr="00F62391">
        <w:rPr>
          <w:sz w:val="20"/>
          <w:szCs w:val="20"/>
        </w:rPr>
        <w:t xml:space="preserve">и предлагают вывод, включающий реальное действие и моральную оценку описываемых событий.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2.8.</w:t>
      </w:r>
      <w:r w:rsidRPr="00F62391">
        <w:rPr>
          <w:sz w:val="20"/>
          <w:szCs w:val="20"/>
        </w:rPr>
        <w:t xml:space="preserve"> </w:t>
      </w:r>
      <w:proofErr w:type="gramStart"/>
      <w:r w:rsidRPr="00F62391">
        <w:rPr>
          <w:b/>
          <w:sz w:val="20"/>
          <w:szCs w:val="20"/>
        </w:rPr>
        <w:t>В работах</w:t>
      </w:r>
      <w:r w:rsidRPr="00F62391">
        <w:rPr>
          <w:sz w:val="20"/>
          <w:szCs w:val="20"/>
        </w:rPr>
        <w:t xml:space="preserve">, представляемых на Конкурс, </w:t>
      </w:r>
      <w:r w:rsidRPr="00F62391">
        <w:rPr>
          <w:b/>
          <w:sz w:val="20"/>
          <w:szCs w:val="20"/>
        </w:rPr>
        <w:t xml:space="preserve">не должно быть: </w:t>
      </w:r>
      <w:r w:rsidRPr="00F62391">
        <w:rPr>
          <w:sz w:val="20"/>
          <w:szCs w:val="20"/>
        </w:rPr>
        <w:t xml:space="preserve">(плакаты, видеоролики): </w:t>
      </w:r>
      <w:r w:rsidRPr="00F62391">
        <w:rPr>
          <w:i/>
          <w:sz w:val="20"/>
          <w:szCs w:val="20"/>
        </w:rPr>
        <w:t>имен авторов</w:t>
      </w:r>
      <w:r w:rsidRPr="00F62391">
        <w:rPr>
          <w:sz w:val="20"/>
          <w:szCs w:val="20"/>
        </w:rPr>
        <w:t xml:space="preserve">, указания адресов и телефонов, информации о спонсорах, имен политических деятелей и лидеров, духовных Учителей и религиозных движений, в </w:t>
      </w:r>
      <w:proofErr w:type="spellStart"/>
      <w:r w:rsidRPr="00F62391">
        <w:rPr>
          <w:sz w:val="20"/>
          <w:szCs w:val="20"/>
        </w:rPr>
        <w:t>т.ч</w:t>
      </w:r>
      <w:proofErr w:type="spellEnd"/>
      <w:r w:rsidRPr="00F62391">
        <w:rPr>
          <w:sz w:val="20"/>
          <w:szCs w:val="20"/>
        </w:rPr>
        <w:t xml:space="preserve">. религиозной символики (кроме художественных произведений и действий, происходящих в соответствующих культовых помещениях и специальных тематических номинаций Конкурса на религиозную тематику), названий и упоминаний (логотипов, брендов) </w:t>
      </w:r>
      <w:r w:rsidRPr="00F62391">
        <w:rPr>
          <w:b/>
          <w:sz w:val="20"/>
          <w:szCs w:val="20"/>
        </w:rPr>
        <w:t>товарной рекламы</w:t>
      </w:r>
      <w:r w:rsidRPr="00F62391">
        <w:rPr>
          <w:sz w:val="20"/>
          <w:szCs w:val="20"/>
        </w:rPr>
        <w:t>, любых</w:t>
      </w:r>
      <w:proofErr w:type="gramEnd"/>
      <w:r w:rsidRPr="00F62391">
        <w:rPr>
          <w:sz w:val="20"/>
          <w:szCs w:val="20"/>
        </w:rPr>
        <w:t xml:space="preserve"> форм упоминаний политических партий, политических лозунгов, высказываний, несущих антигосударственный и антиконституционный смысл. </w:t>
      </w:r>
      <w:proofErr w:type="gramStart"/>
      <w:r w:rsidRPr="00F62391">
        <w:rPr>
          <w:b/>
          <w:sz w:val="20"/>
          <w:szCs w:val="20"/>
        </w:rPr>
        <w:t>Изображений</w:t>
      </w:r>
      <w:r w:rsidRPr="00F62391">
        <w:rPr>
          <w:sz w:val="20"/>
          <w:szCs w:val="20"/>
        </w:rPr>
        <w:t xml:space="preserve"> (плакаты, видеоролики) всех видов свастики, насилия, дискриминации, вандализма, крови, отражающих телесные страдания людей и животных.</w:t>
      </w:r>
      <w:proofErr w:type="gramEnd"/>
      <w:r w:rsidRPr="00F62391">
        <w:rPr>
          <w:sz w:val="20"/>
          <w:szCs w:val="20"/>
        </w:rPr>
        <w:t xml:space="preserve"> Текстов, сцен, звуковых эффектов (плакаты, видеоролики): указывающих на насилие, а также любой формы проявления ощущения страха или стресса. </w:t>
      </w:r>
      <w:r w:rsidRPr="00F62391">
        <w:rPr>
          <w:b/>
          <w:sz w:val="20"/>
          <w:szCs w:val="20"/>
        </w:rPr>
        <w:t>Информации</w:t>
      </w:r>
      <w:r w:rsidRPr="00F62391">
        <w:rPr>
          <w:sz w:val="20"/>
          <w:szCs w:val="20"/>
        </w:rPr>
        <w:t xml:space="preserve"> (сочинение-сюжет, плакаты, видеоролики):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общества или природы, а также нецензурных, оскорбительных выражений.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2.9.</w:t>
      </w:r>
      <w:r w:rsidRPr="00F62391">
        <w:rPr>
          <w:sz w:val="20"/>
          <w:szCs w:val="20"/>
        </w:rPr>
        <w:t xml:space="preserve"> Оплата расходов по регистрации заявки для участия в Конкурсе составляет: </w:t>
      </w:r>
      <w:r w:rsidRPr="00F62391">
        <w:rPr>
          <w:b/>
          <w:sz w:val="20"/>
          <w:szCs w:val="20"/>
        </w:rPr>
        <w:t xml:space="preserve">350 рублей </w:t>
      </w:r>
      <w:r w:rsidRPr="00F62391">
        <w:rPr>
          <w:sz w:val="20"/>
          <w:szCs w:val="20"/>
        </w:rPr>
        <w:t xml:space="preserve">за одну работу/коллекцию. </w:t>
      </w:r>
      <w:proofErr w:type="gramStart"/>
      <w:r w:rsidRPr="00F62391">
        <w:rPr>
          <w:sz w:val="20"/>
          <w:szCs w:val="20"/>
        </w:rPr>
        <w:t>Регистрация заявок от молодёжи, являющейся воспитанниками детских домов, специальных (коррекционных) учебных заведений для обучающихся и воспитанников с отклонениями в развитии или находящихся в исправительных учреждениях, осуществляется на безвозмездной основе.</w:t>
      </w:r>
      <w:proofErr w:type="gramEnd"/>
      <w:r w:rsidRPr="00F62391">
        <w:rPr>
          <w:sz w:val="20"/>
          <w:szCs w:val="20"/>
        </w:rPr>
        <w:t xml:space="preserve"> При этом работы на Конкурс от этой категории участников принимаются </w:t>
      </w:r>
      <w:r w:rsidRPr="00F62391">
        <w:rPr>
          <w:i/>
          <w:sz w:val="20"/>
          <w:szCs w:val="20"/>
        </w:rPr>
        <w:t>только по Почте</w:t>
      </w:r>
      <w:r w:rsidRPr="00F62391">
        <w:rPr>
          <w:sz w:val="20"/>
          <w:szCs w:val="20"/>
        </w:rPr>
        <w:t xml:space="preserve"> с приложением документа, подтверждающего право пользования льготой (гарантийного письма на бланке организации с подписью руководителя и печатью организации).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2.10.</w:t>
      </w:r>
      <w:r w:rsidRPr="00F62391">
        <w:rPr>
          <w:sz w:val="20"/>
          <w:szCs w:val="20"/>
        </w:rPr>
        <w:t xml:space="preserve"> Все поданные работы не должны противоречить действующему законодательству Российской Федерации и условиям настоящего Положения.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2.11.</w:t>
      </w:r>
      <w:r w:rsidRPr="00F62391">
        <w:rPr>
          <w:sz w:val="20"/>
          <w:szCs w:val="20"/>
        </w:rPr>
        <w:t xml:space="preserve"> Представленные на Конкурс материалы не рецензируются и возврату не подлежат. </w:t>
      </w:r>
    </w:p>
    <w:p w:rsidR="00C659D3" w:rsidRPr="00F62391" w:rsidRDefault="00C659D3" w:rsidP="00C659D3">
      <w:pPr>
        <w:jc w:val="both"/>
        <w:rPr>
          <w:b/>
          <w:sz w:val="20"/>
          <w:szCs w:val="20"/>
        </w:rPr>
      </w:pPr>
    </w:p>
    <w:p w:rsidR="00C659D3" w:rsidRPr="00F62391" w:rsidRDefault="00C659D3" w:rsidP="00C659D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 xml:space="preserve">Программа Конкурса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 xml:space="preserve">3.1. </w:t>
      </w:r>
      <w:r w:rsidRPr="00F62391">
        <w:rPr>
          <w:sz w:val="20"/>
          <w:szCs w:val="20"/>
        </w:rPr>
        <w:t xml:space="preserve">Конкурс проводится в </w:t>
      </w:r>
      <w:r w:rsidRPr="00F62391">
        <w:rPr>
          <w:sz w:val="20"/>
          <w:szCs w:val="20"/>
          <w:lang w:val="en-US"/>
        </w:rPr>
        <w:t>4</w:t>
      </w:r>
      <w:r w:rsidRPr="00F62391">
        <w:rPr>
          <w:sz w:val="20"/>
          <w:szCs w:val="20"/>
        </w:rPr>
        <w:t xml:space="preserve"> этапа: </w:t>
      </w:r>
    </w:p>
    <w:p w:rsidR="00C659D3" w:rsidRPr="00F62391" w:rsidRDefault="00C659D3" w:rsidP="00C659D3">
      <w:pPr>
        <w:spacing w:line="140" w:lineRule="atLeast"/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I этап</w:t>
      </w:r>
      <w:r w:rsidRPr="00F62391">
        <w:rPr>
          <w:sz w:val="20"/>
          <w:szCs w:val="20"/>
        </w:rPr>
        <w:t xml:space="preserve"> – Регистрационный. Включает присвоение конкурсной работе единого сквозного индивидуального регистрационного номера</w:t>
      </w:r>
      <w:r w:rsidRPr="00F62391">
        <w:rPr>
          <w:b/>
          <w:sz w:val="20"/>
          <w:szCs w:val="20"/>
        </w:rPr>
        <w:t xml:space="preserve"> </w:t>
      </w:r>
      <w:r w:rsidRPr="00F62391">
        <w:rPr>
          <w:sz w:val="20"/>
          <w:szCs w:val="20"/>
        </w:rPr>
        <w:t xml:space="preserve">и техническую экспертизу работы на соответствие требованиям настоящего положения. Проводится Национальным советом социальной информации. </w:t>
      </w:r>
    </w:p>
    <w:p w:rsidR="00C659D3" w:rsidRPr="00F62391" w:rsidRDefault="00C659D3" w:rsidP="00C659D3">
      <w:pPr>
        <w:spacing w:line="140" w:lineRule="atLeast"/>
        <w:jc w:val="both"/>
        <w:rPr>
          <w:sz w:val="20"/>
          <w:szCs w:val="20"/>
        </w:rPr>
      </w:pPr>
      <w:proofErr w:type="gramStart"/>
      <w:r w:rsidRPr="00F62391">
        <w:rPr>
          <w:b/>
          <w:sz w:val="20"/>
          <w:szCs w:val="20"/>
          <w:lang w:val="en-US"/>
        </w:rPr>
        <w:t>II</w:t>
      </w:r>
      <w:r w:rsidRPr="00F62391">
        <w:rPr>
          <w:b/>
          <w:sz w:val="20"/>
          <w:szCs w:val="20"/>
        </w:rPr>
        <w:t xml:space="preserve"> этап – </w:t>
      </w:r>
      <w:r w:rsidRPr="00F62391">
        <w:rPr>
          <w:sz w:val="20"/>
          <w:szCs w:val="20"/>
        </w:rPr>
        <w:t>Региональный. Проводится федеральным Жюри, сформированным Национальным советом социальной информации по поручению федерального Оргкомитета Конкурса с учетом специфики региона.</w:t>
      </w:r>
      <w:proofErr w:type="gramEnd"/>
      <w:r w:rsidRPr="00F62391">
        <w:rPr>
          <w:sz w:val="20"/>
          <w:szCs w:val="20"/>
        </w:rPr>
        <w:t xml:space="preserve"> Победители </w:t>
      </w:r>
      <w:r w:rsidRPr="00F62391">
        <w:rPr>
          <w:sz w:val="20"/>
          <w:szCs w:val="20"/>
          <w:lang w:val="en-US"/>
        </w:rPr>
        <w:t>I</w:t>
      </w:r>
      <w:r w:rsidRPr="00F62391">
        <w:rPr>
          <w:sz w:val="20"/>
          <w:szCs w:val="20"/>
        </w:rPr>
        <w:t xml:space="preserve">, </w:t>
      </w:r>
      <w:r w:rsidRPr="00F62391">
        <w:rPr>
          <w:sz w:val="20"/>
          <w:szCs w:val="20"/>
          <w:lang w:val="en-US"/>
        </w:rPr>
        <w:t>II</w:t>
      </w:r>
      <w:r w:rsidRPr="00F62391">
        <w:rPr>
          <w:sz w:val="20"/>
          <w:szCs w:val="20"/>
        </w:rPr>
        <w:t xml:space="preserve"> и </w:t>
      </w:r>
      <w:r w:rsidRPr="00F62391">
        <w:rPr>
          <w:sz w:val="20"/>
          <w:szCs w:val="20"/>
          <w:lang w:val="en-US"/>
        </w:rPr>
        <w:t>III</w:t>
      </w:r>
      <w:r w:rsidRPr="00F62391">
        <w:rPr>
          <w:sz w:val="20"/>
          <w:szCs w:val="20"/>
        </w:rPr>
        <w:t xml:space="preserve"> степени в каждой номинации по каждой форме исполнения получают Дипломы победителей регионального этапа и проходят на третий этап Конкурса.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  <w:lang w:val="en-US"/>
        </w:rPr>
        <w:t>III</w:t>
      </w:r>
      <w:r w:rsidRPr="00F62391">
        <w:rPr>
          <w:b/>
          <w:sz w:val="20"/>
          <w:szCs w:val="20"/>
        </w:rPr>
        <w:t xml:space="preserve"> этап</w:t>
      </w:r>
      <w:r w:rsidRPr="00F62391">
        <w:rPr>
          <w:sz w:val="20"/>
          <w:szCs w:val="20"/>
        </w:rPr>
        <w:t xml:space="preserve"> – Всероссийский. Проводится федеральным Жюри, сформированным Национальным советом социальной информации; на данном этапе производится определение победителей Конкурса. Жюри Конкурса оценивает каждую творческую работу по 5-балльной системе по трём критериям: </w:t>
      </w:r>
      <w:r w:rsidRPr="00F62391">
        <w:rPr>
          <w:i/>
          <w:sz w:val="20"/>
          <w:szCs w:val="20"/>
        </w:rPr>
        <w:t>1 - креативность; 2 - качество технического и художественного исполнения (для сочинения – грамотность); 3 - степень восприимчивости (для сочинения - образность)</w:t>
      </w:r>
      <w:r w:rsidRPr="00F62391">
        <w:rPr>
          <w:sz w:val="20"/>
          <w:szCs w:val="20"/>
        </w:rPr>
        <w:t xml:space="preserve">. Работы, при среднестатистическом расчёте получившие менее 12 баллов, не могут претендовать на звание победителя. В каждой номинации по каждой форме исполнения определяются победители Конкурса I, II и III степени, набравшие наибольшее количество баллов в ходе рейтингового голосования.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proofErr w:type="gramStart"/>
      <w:r w:rsidRPr="00F62391">
        <w:rPr>
          <w:b/>
          <w:sz w:val="20"/>
          <w:szCs w:val="20"/>
          <w:lang w:val="en-US"/>
        </w:rPr>
        <w:t>IV</w:t>
      </w:r>
      <w:r w:rsidRPr="00F62391">
        <w:rPr>
          <w:b/>
          <w:sz w:val="20"/>
          <w:szCs w:val="20"/>
        </w:rPr>
        <w:t xml:space="preserve"> этап</w:t>
      </w:r>
      <w:r w:rsidRPr="00F62391">
        <w:rPr>
          <w:sz w:val="20"/>
          <w:szCs w:val="20"/>
        </w:rPr>
        <w:t xml:space="preserve"> – Очный. Определение работы на звание «Гран При» «Новое пространство России».</w:t>
      </w:r>
      <w:proofErr w:type="gramEnd"/>
      <w:r w:rsidRPr="00F62391">
        <w:rPr>
          <w:sz w:val="20"/>
          <w:szCs w:val="20"/>
        </w:rPr>
        <w:t xml:space="preserve"> Жюри, формируемое Национальным советом социальной информации, присваивает звание «Гран</w:t>
      </w:r>
      <w:proofErr w:type="gramStart"/>
      <w:r w:rsidRPr="00F62391">
        <w:rPr>
          <w:sz w:val="20"/>
          <w:szCs w:val="20"/>
        </w:rPr>
        <w:t xml:space="preserve"> П</w:t>
      </w:r>
      <w:proofErr w:type="gramEnd"/>
      <w:r w:rsidRPr="00F62391">
        <w:rPr>
          <w:sz w:val="20"/>
          <w:szCs w:val="20"/>
        </w:rPr>
        <w:t xml:space="preserve">ри» одной работе из работ-победителей всероссийского этапа Конкурса посредством рейтингового голосования. </w:t>
      </w:r>
      <w:r w:rsidRPr="00F62391">
        <w:rPr>
          <w:sz w:val="20"/>
          <w:szCs w:val="20"/>
        </w:rPr>
        <w:lastRenderedPageBreak/>
        <w:t>Работы на звание «Гран</w:t>
      </w:r>
      <w:proofErr w:type="gramStart"/>
      <w:r w:rsidRPr="00F62391">
        <w:rPr>
          <w:sz w:val="20"/>
          <w:szCs w:val="20"/>
        </w:rPr>
        <w:t xml:space="preserve"> П</w:t>
      </w:r>
      <w:proofErr w:type="gramEnd"/>
      <w:r w:rsidRPr="00F62391">
        <w:rPr>
          <w:sz w:val="20"/>
          <w:szCs w:val="20"/>
        </w:rPr>
        <w:t xml:space="preserve">ри» вне зависимости от номинации оцениваются членами Жюри по 5-балльной шкале в соответствии с критериями: 1 – наглядность; 2 – оригинальность работы; 3 – качество исполнения.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3.2.</w:t>
      </w:r>
      <w:r w:rsidRPr="00F62391">
        <w:rPr>
          <w:sz w:val="20"/>
          <w:szCs w:val="20"/>
        </w:rPr>
        <w:t xml:space="preserve"> Физическое лицо/коллектив (податель заявки) считается участником Конкурса </w:t>
      </w:r>
      <w:r w:rsidRPr="00F62391">
        <w:rPr>
          <w:b/>
          <w:sz w:val="20"/>
          <w:szCs w:val="20"/>
        </w:rPr>
        <w:t>только</w:t>
      </w:r>
      <w:r w:rsidRPr="00F62391">
        <w:rPr>
          <w:sz w:val="20"/>
          <w:szCs w:val="20"/>
        </w:rPr>
        <w:t xml:space="preserve"> </w:t>
      </w:r>
      <w:r w:rsidRPr="00F62391">
        <w:rPr>
          <w:b/>
          <w:sz w:val="20"/>
          <w:szCs w:val="20"/>
        </w:rPr>
        <w:t xml:space="preserve">по факту регистрации поданной работы с присвоением ей единого сквозного индивидуального регистрационного номера </w:t>
      </w:r>
      <w:r w:rsidRPr="00F62391">
        <w:rPr>
          <w:sz w:val="20"/>
          <w:szCs w:val="20"/>
        </w:rPr>
        <w:t>участника Конкурса и оплаты регистрационного взноса.</w:t>
      </w:r>
      <w:r w:rsidRPr="00F62391">
        <w:rPr>
          <w:b/>
          <w:sz w:val="20"/>
          <w:szCs w:val="20"/>
        </w:rPr>
        <w:t xml:space="preserve"> </w:t>
      </w:r>
      <w:r w:rsidRPr="00F62391">
        <w:rPr>
          <w:sz w:val="20"/>
          <w:szCs w:val="20"/>
        </w:rPr>
        <w:t xml:space="preserve">Участники, прошедшие </w:t>
      </w:r>
      <w:r w:rsidRPr="00F62391">
        <w:rPr>
          <w:sz w:val="20"/>
          <w:szCs w:val="20"/>
          <w:lang w:val="en-US"/>
        </w:rPr>
        <w:t>I</w:t>
      </w:r>
      <w:r w:rsidRPr="00F62391">
        <w:rPr>
          <w:sz w:val="20"/>
          <w:szCs w:val="20"/>
        </w:rPr>
        <w:t xml:space="preserve"> этап, участвуют во </w:t>
      </w:r>
      <w:r w:rsidRPr="00F62391">
        <w:rPr>
          <w:sz w:val="20"/>
          <w:szCs w:val="20"/>
          <w:lang w:val="en-US"/>
        </w:rPr>
        <w:t>II</w:t>
      </w:r>
      <w:r w:rsidRPr="00F62391">
        <w:rPr>
          <w:sz w:val="20"/>
          <w:szCs w:val="20"/>
        </w:rPr>
        <w:t xml:space="preserve">, </w:t>
      </w:r>
      <w:r w:rsidRPr="00F62391">
        <w:rPr>
          <w:sz w:val="20"/>
          <w:szCs w:val="20"/>
          <w:lang w:val="en-US"/>
        </w:rPr>
        <w:t>III</w:t>
      </w:r>
      <w:r w:rsidRPr="00F62391">
        <w:rPr>
          <w:sz w:val="20"/>
          <w:szCs w:val="20"/>
        </w:rPr>
        <w:t xml:space="preserve"> и </w:t>
      </w:r>
      <w:r w:rsidRPr="00F62391">
        <w:rPr>
          <w:sz w:val="20"/>
          <w:szCs w:val="20"/>
          <w:lang w:val="en-US"/>
        </w:rPr>
        <w:t>IV</w:t>
      </w:r>
      <w:r w:rsidRPr="00F62391">
        <w:rPr>
          <w:sz w:val="20"/>
          <w:szCs w:val="20"/>
        </w:rPr>
        <w:t xml:space="preserve"> этапах  Конкурса </w:t>
      </w:r>
      <w:r w:rsidRPr="00F62391">
        <w:rPr>
          <w:b/>
          <w:sz w:val="20"/>
          <w:szCs w:val="20"/>
        </w:rPr>
        <w:t>без дополнительной оплаты</w:t>
      </w:r>
      <w:r w:rsidRPr="00F62391">
        <w:rPr>
          <w:sz w:val="20"/>
          <w:szCs w:val="20"/>
        </w:rPr>
        <w:t xml:space="preserve"> участия.</w:t>
      </w:r>
      <w:r w:rsidRPr="00F62391">
        <w:rPr>
          <w:color w:val="C00000"/>
          <w:sz w:val="20"/>
          <w:szCs w:val="20"/>
        </w:rPr>
        <w:t xml:space="preserve">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3.3.</w:t>
      </w:r>
      <w:r w:rsidRPr="00F62391">
        <w:rPr>
          <w:sz w:val="20"/>
          <w:szCs w:val="20"/>
        </w:rPr>
        <w:t xml:space="preserve"> Награждение победителей производится не позднее 50 дней со дня подведения итогов Конкурса.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3.4.</w:t>
      </w:r>
      <w:r w:rsidRPr="00F62391">
        <w:rPr>
          <w:sz w:val="20"/>
          <w:szCs w:val="20"/>
        </w:rPr>
        <w:t xml:space="preserve"> В </w:t>
      </w:r>
      <w:proofErr w:type="gramStart"/>
      <w:r w:rsidRPr="00F62391">
        <w:rPr>
          <w:sz w:val="20"/>
          <w:szCs w:val="20"/>
        </w:rPr>
        <w:t>Конкурсе</w:t>
      </w:r>
      <w:proofErr w:type="gramEnd"/>
      <w:r w:rsidRPr="00F62391">
        <w:rPr>
          <w:sz w:val="20"/>
          <w:szCs w:val="20"/>
        </w:rPr>
        <w:t xml:space="preserve"> возможно участвовать ЗАОЧНО (1 - 3 этап), прислав материалы через Интернет посредством регистрации на сайте </w:t>
      </w:r>
      <w:hyperlink r:id="rId12" w:history="1">
        <w:r w:rsidRPr="00F62391">
          <w:rPr>
            <w:rStyle w:val="a3"/>
            <w:b/>
            <w:sz w:val="20"/>
            <w:szCs w:val="20"/>
            <w:lang w:val="en-US"/>
          </w:rPr>
          <w:t>www</w:t>
        </w:r>
        <w:r w:rsidRPr="00F62391">
          <w:rPr>
            <w:rStyle w:val="a3"/>
            <w:b/>
            <w:sz w:val="20"/>
            <w:szCs w:val="20"/>
          </w:rPr>
          <w:t>.</w:t>
        </w:r>
        <w:proofErr w:type="spellStart"/>
        <w:r w:rsidRPr="00F62391">
          <w:rPr>
            <w:rStyle w:val="a3"/>
            <w:b/>
            <w:sz w:val="20"/>
            <w:szCs w:val="20"/>
            <w:lang w:val="en-US"/>
          </w:rPr>
          <w:t>NPRussia</w:t>
        </w:r>
        <w:proofErr w:type="spellEnd"/>
        <w:r w:rsidRPr="00F62391">
          <w:rPr>
            <w:rStyle w:val="a3"/>
            <w:b/>
            <w:sz w:val="20"/>
            <w:szCs w:val="20"/>
          </w:rPr>
          <w:t>.</w:t>
        </w:r>
        <w:proofErr w:type="spellStart"/>
        <w:r w:rsidRPr="00F62391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F62391">
        <w:rPr>
          <w:sz w:val="20"/>
          <w:szCs w:val="20"/>
        </w:rPr>
        <w:t xml:space="preserve"> или по Почте с уведомлением. Организаторы не несут расходов по пересылке конкурсных материалов.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3.5.</w:t>
      </w:r>
      <w:r w:rsidRPr="00F62391">
        <w:rPr>
          <w:sz w:val="20"/>
          <w:szCs w:val="20"/>
        </w:rPr>
        <w:t xml:space="preserve"> Из конкурсных работ формируется Архив </w:t>
      </w:r>
      <w:proofErr w:type="spellStart"/>
      <w:r w:rsidRPr="00F62391">
        <w:rPr>
          <w:sz w:val="20"/>
          <w:szCs w:val="20"/>
        </w:rPr>
        <w:t>медиатекстов</w:t>
      </w:r>
      <w:proofErr w:type="spellEnd"/>
      <w:r w:rsidRPr="00F62391">
        <w:rPr>
          <w:sz w:val="20"/>
          <w:szCs w:val="20"/>
        </w:rPr>
        <w:t xml:space="preserve"> социальной рекламы Конкурса с передачей авторами МОО «НССИ» безвозмездного бессрочного </w:t>
      </w:r>
      <w:proofErr w:type="spellStart"/>
      <w:r w:rsidRPr="00F62391">
        <w:rPr>
          <w:sz w:val="20"/>
          <w:szCs w:val="20"/>
        </w:rPr>
        <w:t>неэксклюзивного</w:t>
      </w:r>
      <w:proofErr w:type="spellEnd"/>
      <w:r w:rsidRPr="00F62391">
        <w:rPr>
          <w:sz w:val="20"/>
          <w:szCs w:val="20"/>
        </w:rPr>
        <w:t xml:space="preserve"> авторского права на свои работы для их некоммерческого использования в рамках Конкурса, проведения Советом социальных рекламных кампаний, а также направления на иные конкурсы и фестивали социальной рекламы от лица автора работы.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3.6.</w:t>
      </w:r>
      <w:r w:rsidRPr="00F62391">
        <w:rPr>
          <w:sz w:val="20"/>
          <w:szCs w:val="20"/>
        </w:rPr>
        <w:t xml:space="preserve"> Из числа работ - победителей формируется Каталог победителей ежегодного открытого Национального конкурса социального проектирования «Новое пространство России» 2012/13 гг.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3.7.</w:t>
      </w:r>
      <w:r w:rsidRPr="00F62391">
        <w:rPr>
          <w:sz w:val="20"/>
          <w:szCs w:val="20"/>
        </w:rPr>
        <w:t xml:space="preserve"> Жюри Конкурса оставляет за собой право не присуждать участникам звания победителей и не присуждать «Гран </w:t>
      </w:r>
      <w:proofErr w:type="gramStart"/>
      <w:r w:rsidRPr="00F62391">
        <w:rPr>
          <w:sz w:val="20"/>
          <w:szCs w:val="20"/>
        </w:rPr>
        <w:t>При</w:t>
      </w:r>
      <w:proofErr w:type="gramEnd"/>
      <w:r w:rsidRPr="00F62391">
        <w:rPr>
          <w:sz w:val="20"/>
          <w:szCs w:val="20"/>
        </w:rPr>
        <w:t xml:space="preserve">».. </w:t>
      </w:r>
    </w:p>
    <w:p w:rsidR="00C659D3" w:rsidRPr="00F62391" w:rsidRDefault="00C659D3" w:rsidP="00C659D3">
      <w:pPr>
        <w:jc w:val="both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 xml:space="preserve">3.8. </w:t>
      </w:r>
      <w:r w:rsidRPr="00F62391">
        <w:rPr>
          <w:sz w:val="20"/>
          <w:szCs w:val="20"/>
        </w:rPr>
        <w:t xml:space="preserve">Информация о победителях регионального этапа Конкурса размещается на сайте </w:t>
      </w:r>
      <w:hyperlink r:id="rId13" w:history="1">
        <w:r w:rsidRPr="00F62391">
          <w:rPr>
            <w:rStyle w:val="a3"/>
            <w:b/>
            <w:sz w:val="20"/>
            <w:szCs w:val="20"/>
            <w:lang w:val="en-US"/>
          </w:rPr>
          <w:t>www</w:t>
        </w:r>
        <w:r w:rsidRPr="00F62391">
          <w:rPr>
            <w:rStyle w:val="a3"/>
            <w:b/>
            <w:sz w:val="20"/>
            <w:szCs w:val="20"/>
          </w:rPr>
          <w:t>.</w:t>
        </w:r>
        <w:proofErr w:type="spellStart"/>
        <w:r w:rsidRPr="00F62391">
          <w:rPr>
            <w:rStyle w:val="a3"/>
            <w:b/>
            <w:sz w:val="20"/>
            <w:szCs w:val="20"/>
            <w:lang w:val="en-US"/>
          </w:rPr>
          <w:t>NPRussia</w:t>
        </w:r>
        <w:proofErr w:type="spellEnd"/>
        <w:r w:rsidRPr="00F62391">
          <w:rPr>
            <w:rStyle w:val="a3"/>
            <w:b/>
            <w:sz w:val="20"/>
            <w:szCs w:val="20"/>
          </w:rPr>
          <w:t>.</w:t>
        </w:r>
        <w:proofErr w:type="spellStart"/>
        <w:r w:rsidRPr="00F62391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F62391">
        <w:rPr>
          <w:b/>
          <w:sz w:val="20"/>
          <w:szCs w:val="20"/>
        </w:rPr>
        <w:t xml:space="preserve"> </w:t>
      </w:r>
      <w:r w:rsidRPr="00F62391">
        <w:rPr>
          <w:sz w:val="20"/>
          <w:szCs w:val="20"/>
        </w:rPr>
        <w:t xml:space="preserve"> до 01.04.2013 г.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</w:p>
    <w:p w:rsidR="00C659D3" w:rsidRPr="00F62391" w:rsidRDefault="00C659D3" w:rsidP="00C659D3">
      <w:pPr>
        <w:jc w:val="center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>4.         Награждение победителей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4.1.</w:t>
      </w:r>
      <w:r w:rsidRPr="00F62391">
        <w:rPr>
          <w:sz w:val="20"/>
          <w:szCs w:val="20"/>
        </w:rPr>
        <w:t xml:space="preserve"> Состав жюри Конкурса ежегодно утверждается федеральным Оргкомитетом Конкурса и включает специалистов по следующим направлениям: социальное проектирование, педагогика, психология, социология, дизайнерское искусство, режиссура, представителей федеральных органов государственной власти. Жюри региональных этапов формируется Национальным советом социальной информации.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4.2.</w:t>
      </w:r>
      <w:r w:rsidRPr="00F62391">
        <w:rPr>
          <w:sz w:val="20"/>
          <w:szCs w:val="20"/>
        </w:rPr>
        <w:t xml:space="preserve"> Жюри подводит итоги </w:t>
      </w:r>
      <w:r w:rsidRPr="00F62391">
        <w:rPr>
          <w:sz w:val="20"/>
          <w:szCs w:val="20"/>
          <w:lang w:val="en-US"/>
        </w:rPr>
        <w:t>III</w:t>
      </w:r>
      <w:r w:rsidRPr="00F62391">
        <w:rPr>
          <w:sz w:val="20"/>
          <w:szCs w:val="20"/>
        </w:rPr>
        <w:t xml:space="preserve"> этапа Конкурса не позднее </w:t>
      </w:r>
      <w:r w:rsidRPr="00F62391">
        <w:rPr>
          <w:b/>
          <w:sz w:val="20"/>
          <w:szCs w:val="20"/>
        </w:rPr>
        <w:t>«30» апреля 2013</w:t>
      </w:r>
      <w:r w:rsidRPr="00F62391">
        <w:rPr>
          <w:sz w:val="20"/>
          <w:szCs w:val="20"/>
        </w:rPr>
        <w:t xml:space="preserve"> </w:t>
      </w:r>
      <w:r w:rsidRPr="00F62391">
        <w:rPr>
          <w:b/>
          <w:sz w:val="20"/>
          <w:szCs w:val="20"/>
        </w:rPr>
        <w:t>года</w:t>
      </w:r>
      <w:r w:rsidRPr="00F62391">
        <w:rPr>
          <w:sz w:val="20"/>
          <w:szCs w:val="20"/>
        </w:rPr>
        <w:t xml:space="preserve">. Дата и место подведения итогов Конкурса будут размещены на сайте Конкурса не позднее не позднее </w:t>
      </w:r>
      <w:r w:rsidRPr="00F62391">
        <w:rPr>
          <w:b/>
          <w:sz w:val="20"/>
          <w:szCs w:val="20"/>
        </w:rPr>
        <w:t>«30» апреля 2013</w:t>
      </w:r>
      <w:r w:rsidRPr="00F62391">
        <w:rPr>
          <w:sz w:val="20"/>
          <w:szCs w:val="20"/>
        </w:rPr>
        <w:t xml:space="preserve"> </w:t>
      </w:r>
      <w:r w:rsidRPr="00F62391">
        <w:rPr>
          <w:b/>
          <w:sz w:val="20"/>
          <w:szCs w:val="20"/>
        </w:rPr>
        <w:t>года</w:t>
      </w:r>
      <w:r w:rsidRPr="00F62391">
        <w:rPr>
          <w:sz w:val="20"/>
          <w:szCs w:val="20"/>
        </w:rPr>
        <w:t xml:space="preserve">. Претендентам на получение Премии будут высланы письменные уведомления по факсу и электронной почте, указанным в Заявке.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4.3</w:t>
      </w:r>
      <w:r w:rsidRPr="00F62391">
        <w:rPr>
          <w:sz w:val="20"/>
          <w:szCs w:val="20"/>
        </w:rPr>
        <w:t>. Все участники Конкурса</w:t>
      </w:r>
      <w:r w:rsidRPr="00F62391">
        <w:rPr>
          <w:b/>
          <w:sz w:val="20"/>
          <w:szCs w:val="20"/>
        </w:rPr>
        <w:t xml:space="preserve"> получают грамоты Конкурса.</w:t>
      </w:r>
      <w:r w:rsidRPr="00F62391">
        <w:rPr>
          <w:sz w:val="20"/>
          <w:szCs w:val="20"/>
        </w:rPr>
        <w:t xml:space="preserve"> Грамоты участникам высылаются организаторами почтой на почтовый  адрес контактного лица, указанный в заявке. Победители Конкурса в каждой номинации по каждой форме выражения награждаются Дипломами Победителя </w:t>
      </w:r>
      <w:r w:rsidRPr="00F62391">
        <w:rPr>
          <w:sz w:val="20"/>
          <w:szCs w:val="20"/>
          <w:lang w:val="en-US"/>
        </w:rPr>
        <w:t>I</w:t>
      </w:r>
      <w:r w:rsidRPr="00F62391">
        <w:rPr>
          <w:sz w:val="20"/>
          <w:szCs w:val="20"/>
        </w:rPr>
        <w:t xml:space="preserve">, </w:t>
      </w:r>
      <w:r w:rsidRPr="00F62391">
        <w:rPr>
          <w:sz w:val="20"/>
          <w:szCs w:val="20"/>
          <w:lang w:val="en-US"/>
        </w:rPr>
        <w:t>II</w:t>
      </w:r>
      <w:r w:rsidRPr="00F62391">
        <w:rPr>
          <w:sz w:val="20"/>
          <w:szCs w:val="20"/>
        </w:rPr>
        <w:t xml:space="preserve"> и </w:t>
      </w:r>
      <w:r w:rsidRPr="00F62391">
        <w:rPr>
          <w:sz w:val="20"/>
          <w:szCs w:val="20"/>
          <w:lang w:val="en-US"/>
        </w:rPr>
        <w:t>III</w:t>
      </w:r>
      <w:r w:rsidRPr="00F62391">
        <w:rPr>
          <w:sz w:val="20"/>
          <w:szCs w:val="20"/>
        </w:rPr>
        <w:t xml:space="preserve"> степени, победители всероссийского этапа ПРИЗАМИ (</w:t>
      </w:r>
      <w:r w:rsidRPr="00F62391">
        <w:rPr>
          <w:sz w:val="20"/>
          <w:szCs w:val="20"/>
          <w:lang w:val="en-US"/>
        </w:rPr>
        <w:t>II</w:t>
      </w:r>
      <w:r w:rsidRPr="00F62391">
        <w:rPr>
          <w:sz w:val="20"/>
          <w:szCs w:val="20"/>
        </w:rPr>
        <w:t xml:space="preserve"> и </w:t>
      </w:r>
      <w:r w:rsidRPr="00F62391">
        <w:rPr>
          <w:sz w:val="20"/>
          <w:szCs w:val="20"/>
          <w:lang w:val="en-US"/>
        </w:rPr>
        <w:t>III</w:t>
      </w:r>
      <w:r w:rsidRPr="00F62391">
        <w:rPr>
          <w:sz w:val="20"/>
          <w:szCs w:val="20"/>
        </w:rPr>
        <w:t xml:space="preserve"> степень - </w:t>
      </w:r>
      <w:proofErr w:type="spellStart"/>
      <w:r w:rsidRPr="00F62391">
        <w:rPr>
          <w:sz w:val="20"/>
          <w:szCs w:val="20"/>
        </w:rPr>
        <w:t>флеш</w:t>
      </w:r>
      <w:proofErr w:type="spellEnd"/>
      <w:r w:rsidRPr="00F62391">
        <w:rPr>
          <w:sz w:val="20"/>
          <w:szCs w:val="20"/>
        </w:rPr>
        <w:t xml:space="preserve">-носитель, </w:t>
      </w:r>
      <w:r w:rsidRPr="00F62391">
        <w:rPr>
          <w:sz w:val="20"/>
          <w:szCs w:val="20"/>
          <w:lang w:val="en-US"/>
        </w:rPr>
        <w:t>I</w:t>
      </w:r>
      <w:r w:rsidRPr="00F62391">
        <w:rPr>
          <w:sz w:val="20"/>
          <w:szCs w:val="20"/>
        </w:rPr>
        <w:t xml:space="preserve"> степень - электронная книга), предоставленными организаторами Конкурса и спонсорами.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sz w:val="20"/>
          <w:szCs w:val="20"/>
        </w:rPr>
        <w:t xml:space="preserve">Победители </w:t>
      </w:r>
      <w:r w:rsidRPr="00F62391">
        <w:rPr>
          <w:sz w:val="20"/>
          <w:szCs w:val="20"/>
          <w:lang w:val="en-US"/>
        </w:rPr>
        <w:t>I</w:t>
      </w:r>
      <w:r w:rsidRPr="00F62391">
        <w:rPr>
          <w:sz w:val="20"/>
          <w:szCs w:val="20"/>
        </w:rPr>
        <w:t xml:space="preserve"> степени всероссийского этапа награждаются также памятным знаком «Звезда «Новое пространство России». Победитель «Гран</w:t>
      </w:r>
      <w:proofErr w:type="gramStart"/>
      <w:r w:rsidRPr="00F62391">
        <w:rPr>
          <w:sz w:val="20"/>
          <w:szCs w:val="20"/>
        </w:rPr>
        <w:t xml:space="preserve"> П</w:t>
      </w:r>
      <w:proofErr w:type="gramEnd"/>
      <w:r w:rsidRPr="00F62391">
        <w:rPr>
          <w:sz w:val="20"/>
          <w:szCs w:val="20"/>
        </w:rPr>
        <w:t xml:space="preserve">ри» получает ценный приз – </w:t>
      </w:r>
      <w:proofErr w:type="spellStart"/>
      <w:r w:rsidRPr="00F62391">
        <w:rPr>
          <w:b/>
          <w:sz w:val="20"/>
          <w:szCs w:val="20"/>
        </w:rPr>
        <w:t>нетбук</w:t>
      </w:r>
      <w:proofErr w:type="spellEnd"/>
      <w:r w:rsidRPr="00F62391">
        <w:rPr>
          <w:sz w:val="20"/>
          <w:szCs w:val="20"/>
        </w:rPr>
        <w:t xml:space="preserve">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 xml:space="preserve">4.4. </w:t>
      </w:r>
      <w:r w:rsidRPr="00F62391">
        <w:rPr>
          <w:sz w:val="20"/>
          <w:szCs w:val="20"/>
        </w:rPr>
        <w:t xml:space="preserve">По результатам четвёртого </w:t>
      </w:r>
      <w:r w:rsidRPr="00F62391">
        <w:rPr>
          <w:b/>
          <w:i/>
          <w:sz w:val="20"/>
          <w:szCs w:val="20"/>
        </w:rPr>
        <w:t>очного</w:t>
      </w:r>
      <w:r w:rsidRPr="00F62391">
        <w:rPr>
          <w:sz w:val="20"/>
          <w:szCs w:val="20"/>
        </w:rPr>
        <w:t xml:space="preserve"> этапа конкурса из работ-победителей в результате рейтингового голосования Жюри определяет авторов, рекомендуемых  на присуждение Премии,  вручаемой в рамках  поддержки талантливой молодежи Министерством образования и науки  Российской Федерации (только физическим лицам), согласно квоте (количество премий ежегодно утверждается Указом Президента РФ).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4.5.</w:t>
      </w:r>
      <w:r w:rsidRPr="00F62391">
        <w:rPr>
          <w:sz w:val="20"/>
          <w:szCs w:val="20"/>
        </w:rPr>
        <w:t xml:space="preserve"> Премия присуждается </w:t>
      </w:r>
      <w:proofErr w:type="gramStart"/>
      <w:r w:rsidRPr="00F62391">
        <w:rPr>
          <w:sz w:val="20"/>
          <w:szCs w:val="20"/>
        </w:rPr>
        <w:t>в соответствии с Положением о Присуждении премий для поддержки талантливой молодёжи в рамках</w:t>
      </w:r>
      <w:proofErr w:type="gramEnd"/>
      <w:r w:rsidRPr="00F62391">
        <w:rPr>
          <w:sz w:val="20"/>
          <w:szCs w:val="20"/>
        </w:rPr>
        <w:t xml:space="preserve"> Приоритетного Национального проекта «Образование». Условия выделения и присуждения премии размещены на официальном Интернет - портале Министерства образования и науки РФ - </w:t>
      </w:r>
      <w:hyperlink r:id="rId14" w:history="1">
        <w:r w:rsidRPr="00F62391">
          <w:rPr>
            <w:sz w:val="20"/>
            <w:szCs w:val="20"/>
          </w:rPr>
          <w:t>www.mon.gov.ru</w:t>
        </w:r>
      </w:hyperlink>
      <w:r w:rsidRPr="00F62391">
        <w:rPr>
          <w:sz w:val="20"/>
          <w:szCs w:val="20"/>
        </w:rPr>
        <w:t>.</w:t>
      </w:r>
      <w:r w:rsidRPr="00F62391">
        <w:rPr>
          <w:color w:val="C00000"/>
          <w:sz w:val="20"/>
          <w:szCs w:val="20"/>
        </w:rPr>
        <w:t xml:space="preserve">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4.6.</w:t>
      </w:r>
      <w:r w:rsidRPr="00F62391">
        <w:rPr>
          <w:sz w:val="20"/>
          <w:szCs w:val="20"/>
        </w:rPr>
        <w:t xml:space="preserve"> Педагог, под чьим руководством ребёнком/коллективом была создана конкурсная работа, занявшая первое место во всероссийском этапе, премируются денежным вознаграждением </w:t>
      </w:r>
      <w:r w:rsidRPr="00F62391">
        <w:rPr>
          <w:b/>
          <w:sz w:val="20"/>
          <w:szCs w:val="20"/>
        </w:rPr>
        <w:t>в размере 3 000 рублей</w:t>
      </w:r>
      <w:r w:rsidRPr="00F62391">
        <w:rPr>
          <w:sz w:val="20"/>
          <w:szCs w:val="20"/>
        </w:rPr>
        <w:t xml:space="preserve">. Организации, представившие 20 и более конкурсных работ, </w:t>
      </w:r>
      <w:r w:rsidRPr="00F62391">
        <w:rPr>
          <w:b/>
          <w:sz w:val="20"/>
          <w:szCs w:val="20"/>
        </w:rPr>
        <w:t>получают Сертификат участника Конкурса</w:t>
      </w:r>
      <w:r w:rsidRPr="00F62391">
        <w:rPr>
          <w:sz w:val="20"/>
          <w:szCs w:val="20"/>
        </w:rPr>
        <w:t xml:space="preserve">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 xml:space="preserve">4.7. </w:t>
      </w:r>
      <w:r w:rsidRPr="00F62391">
        <w:rPr>
          <w:sz w:val="20"/>
          <w:szCs w:val="20"/>
        </w:rPr>
        <w:t xml:space="preserve">Работы-победители будут размещены на сайте Конкурса и примут участие в российских выставках Конкурса и социальных рекламных кампаниях, организуемых Национальным советом социальной информации. </w:t>
      </w:r>
    </w:p>
    <w:p w:rsidR="00C659D3" w:rsidRPr="00F62391" w:rsidRDefault="00C659D3" w:rsidP="00C659D3">
      <w:pPr>
        <w:rPr>
          <w:sz w:val="20"/>
          <w:szCs w:val="20"/>
        </w:rPr>
      </w:pPr>
    </w:p>
    <w:p w:rsidR="00C659D3" w:rsidRPr="00F62391" w:rsidRDefault="00C659D3" w:rsidP="00C659D3">
      <w:pPr>
        <w:rPr>
          <w:sz w:val="20"/>
          <w:szCs w:val="20"/>
        </w:rPr>
      </w:pPr>
    </w:p>
    <w:p w:rsidR="00C659D3" w:rsidRPr="00F62391" w:rsidRDefault="00C659D3" w:rsidP="00C659D3">
      <w:pPr>
        <w:ind w:left="360"/>
        <w:jc w:val="center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>5.         Организационные вопросы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5.1.</w:t>
      </w:r>
      <w:r w:rsidRPr="00F62391">
        <w:rPr>
          <w:sz w:val="20"/>
          <w:szCs w:val="20"/>
        </w:rPr>
        <w:t xml:space="preserve"> Ознакомиться с Положением о Конкурсе, методическими рекомендациями, скачать Заявку можно </w:t>
      </w:r>
      <w:r w:rsidRPr="00F62391">
        <w:rPr>
          <w:b/>
          <w:sz w:val="20"/>
          <w:szCs w:val="20"/>
        </w:rPr>
        <w:t>с «09» сентября</w:t>
      </w:r>
      <w:r w:rsidRPr="00F62391">
        <w:rPr>
          <w:sz w:val="20"/>
          <w:szCs w:val="20"/>
        </w:rPr>
        <w:t xml:space="preserve"> </w:t>
      </w:r>
      <w:r w:rsidRPr="00F62391">
        <w:rPr>
          <w:b/>
          <w:sz w:val="20"/>
          <w:szCs w:val="20"/>
        </w:rPr>
        <w:t>2012 года</w:t>
      </w:r>
      <w:r w:rsidRPr="00F62391">
        <w:rPr>
          <w:sz w:val="20"/>
          <w:szCs w:val="20"/>
        </w:rPr>
        <w:t xml:space="preserve"> на сайте: </w:t>
      </w:r>
      <w:hyperlink r:id="rId15" w:history="1">
        <w:r w:rsidRPr="00F62391">
          <w:rPr>
            <w:rStyle w:val="a3"/>
            <w:b/>
            <w:sz w:val="20"/>
            <w:szCs w:val="20"/>
            <w:lang w:val="en-US"/>
          </w:rPr>
          <w:t>www</w:t>
        </w:r>
        <w:r w:rsidRPr="00F62391">
          <w:rPr>
            <w:rStyle w:val="a3"/>
            <w:b/>
            <w:sz w:val="20"/>
            <w:szCs w:val="20"/>
          </w:rPr>
          <w:t>.</w:t>
        </w:r>
        <w:proofErr w:type="spellStart"/>
        <w:r w:rsidRPr="00F62391">
          <w:rPr>
            <w:rStyle w:val="a3"/>
            <w:b/>
            <w:sz w:val="20"/>
            <w:szCs w:val="20"/>
            <w:lang w:val="en-US"/>
          </w:rPr>
          <w:t>NPRussia</w:t>
        </w:r>
        <w:proofErr w:type="spellEnd"/>
        <w:r w:rsidRPr="00F62391">
          <w:rPr>
            <w:rStyle w:val="a3"/>
            <w:b/>
            <w:sz w:val="20"/>
            <w:szCs w:val="20"/>
          </w:rPr>
          <w:t>.</w:t>
        </w:r>
        <w:proofErr w:type="spellStart"/>
        <w:r w:rsidRPr="00F62391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F62391">
        <w:rPr>
          <w:sz w:val="20"/>
          <w:szCs w:val="20"/>
        </w:rPr>
        <w:t xml:space="preserve">. </w:t>
      </w:r>
    </w:p>
    <w:p w:rsidR="00C659D3" w:rsidRPr="00F62391" w:rsidRDefault="00C659D3" w:rsidP="00C659D3">
      <w:pPr>
        <w:jc w:val="both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>5.2.</w:t>
      </w:r>
      <w:r w:rsidRPr="00F62391">
        <w:rPr>
          <w:sz w:val="20"/>
          <w:szCs w:val="20"/>
        </w:rPr>
        <w:t xml:space="preserve"> Окончание приема конкурсных работ </w:t>
      </w:r>
      <w:r w:rsidRPr="00F62391">
        <w:rPr>
          <w:b/>
          <w:sz w:val="20"/>
          <w:szCs w:val="20"/>
        </w:rPr>
        <w:t>-</w:t>
      </w:r>
      <w:r w:rsidRPr="00F62391">
        <w:rPr>
          <w:sz w:val="20"/>
          <w:szCs w:val="20"/>
        </w:rPr>
        <w:t xml:space="preserve"> </w:t>
      </w:r>
      <w:r w:rsidRPr="00F62391">
        <w:rPr>
          <w:b/>
          <w:sz w:val="20"/>
          <w:szCs w:val="20"/>
        </w:rPr>
        <w:t>«31» января</w:t>
      </w:r>
      <w:r w:rsidRPr="00F62391">
        <w:rPr>
          <w:sz w:val="20"/>
          <w:szCs w:val="20"/>
        </w:rPr>
        <w:t xml:space="preserve"> </w:t>
      </w:r>
      <w:r w:rsidRPr="00F62391">
        <w:rPr>
          <w:b/>
          <w:sz w:val="20"/>
          <w:szCs w:val="20"/>
        </w:rPr>
        <w:t>2013</w:t>
      </w:r>
      <w:r w:rsidRPr="00F62391">
        <w:rPr>
          <w:b/>
          <w:i/>
          <w:sz w:val="20"/>
          <w:szCs w:val="20"/>
        </w:rPr>
        <w:t xml:space="preserve"> </w:t>
      </w:r>
      <w:r w:rsidRPr="00F62391">
        <w:rPr>
          <w:b/>
          <w:sz w:val="20"/>
          <w:szCs w:val="20"/>
        </w:rPr>
        <w:t xml:space="preserve">года </w:t>
      </w:r>
      <w:r w:rsidRPr="00F62391">
        <w:rPr>
          <w:sz w:val="20"/>
          <w:szCs w:val="20"/>
        </w:rPr>
        <w:t>по дате отправки.</w:t>
      </w:r>
      <w:r w:rsidRPr="00F62391">
        <w:rPr>
          <w:b/>
          <w:sz w:val="20"/>
          <w:szCs w:val="20"/>
        </w:rPr>
        <w:t xml:space="preserve">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 xml:space="preserve">5.3. </w:t>
      </w:r>
      <w:proofErr w:type="gramStart"/>
      <w:r w:rsidRPr="00F62391">
        <w:rPr>
          <w:sz w:val="20"/>
          <w:szCs w:val="20"/>
        </w:rPr>
        <w:t xml:space="preserve">Конкурсная работа может быть самостоятельно </w:t>
      </w:r>
      <w:r w:rsidRPr="00F62391">
        <w:rPr>
          <w:b/>
          <w:sz w:val="20"/>
          <w:szCs w:val="20"/>
        </w:rPr>
        <w:t>зарегистрирована</w:t>
      </w:r>
      <w:r w:rsidRPr="00F62391">
        <w:rPr>
          <w:sz w:val="20"/>
          <w:szCs w:val="20"/>
        </w:rPr>
        <w:t xml:space="preserve"> участником в Интернете </w:t>
      </w:r>
      <w:r w:rsidRPr="00F62391">
        <w:rPr>
          <w:b/>
          <w:sz w:val="20"/>
          <w:szCs w:val="20"/>
        </w:rPr>
        <w:t>на сайте</w:t>
      </w:r>
      <w:r w:rsidRPr="00F62391">
        <w:rPr>
          <w:sz w:val="20"/>
          <w:szCs w:val="20"/>
        </w:rPr>
        <w:t xml:space="preserve"> конкурса </w:t>
      </w:r>
      <w:hyperlink r:id="rId16" w:history="1">
        <w:r w:rsidRPr="00F62391">
          <w:rPr>
            <w:rStyle w:val="a3"/>
            <w:sz w:val="20"/>
            <w:szCs w:val="20"/>
            <w:lang w:val="en-US"/>
          </w:rPr>
          <w:t>www</w:t>
        </w:r>
        <w:r w:rsidRPr="00F62391">
          <w:rPr>
            <w:rStyle w:val="a3"/>
            <w:sz w:val="20"/>
            <w:szCs w:val="20"/>
          </w:rPr>
          <w:t>.</w:t>
        </w:r>
        <w:proofErr w:type="spellStart"/>
        <w:r w:rsidRPr="00F62391">
          <w:rPr>
            <w:rStyle w:val="a3"/>
            <w:sz w:val="20"/>
            <w:szCs w:val="20"/>
            <w:lang w:val="en-US"/>
          </w:rPr>
          <w:t>NPRussia</w:t>
        </w:r>
        <w:proofErr w:type="spellEnd"/>
        <w:r w:rsidRPr="00F62391">
          <w:rPr>
            <w:rStyle w:val="a3"/>
            <w:sz w:val="20"/>
            <w:szCs w:val="20"/>
          </w:rPr>
          <w:t>.</w:t>
        </w:r>
        <w:proofErr w:type="spellStart"/>
        <w:r w:rsidRPr="00F6239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F62391">
        <w:rPr>
          <w:sz w:val="20"/>
          <w:szCs w:val="20"/>
        </w:rPr>
        <w:t xml:space="preserve"> в разделе </w:t>
      </w:r>
      <w:r w:rsidRPr="00F62391">
        <w:rPr>
          <w:i/>
          <w:sz w:val="20"/>
          <w:szCs w:val="20"/>
        </w:rPr>
        <w:t>«регистрация конкурсных работ – социальное проектирование»</w:t>
      </w:r>
      <w:r w:rsidRPr="00F62391">
        <w:rPr>
          <w:sz w:val="20"/>
          <w:szCs w:val="20"/>
        </w:rPr>
        <w:t xml:space="preserve">; </w:t>
      </w:r>
      <w:r w:rsidRPr="00F62391">
        <w:rPr>
          <w:b/>
          <w:sz w:val="20"/>
          <w:szCs w:val="20"/>
        </w:rPr>
        <w:t>или</w:t>
      </w:r>
      <w:r w:rsidRPr="00F62391">
        <w:rPr>
          <w:sz w:val="20"/>
          <w:szCs w:val="20"/>
        </w:rPr>
        <w:t xml:space="preserve"> конкурсная работа (на электронном носителе вместе с заполненной и подписанной заявкой, распечаткой и </w:t>
      </w:r>
      <w:r w:rsidRPr="00F62391">
        <w:rPr>
          <w:sz w:val="20"/>
          <w:szCs w:val="20"/>
          <w:u w:val="single"/>
        </w:rPr>
        <w:t>копией</w:t>
      </w:r>
      <w:r w:rsidRPr="00F62391">
        <w:rPr>
          <w:sz w:val="20"/>
          <w:szCs w:val="20"/>
        </w:rPr>
        <w:t xml:space="preserve"> квитанции об оплате регистрационного взноса) может быть отослана  </w:t>
      </w:r>
      <w:r w:rsidRPr="00F62391">
        <w:rPr>
          <w:b/>
          <w:sz w:val="20"/>
          <w:szCs w:val="20"/>
        </w:rPr>
        <w:t>по Почте</w:t>
      </w:r>
      <w:r w:rsidRPr="00F62391">
        <w:rPr>
          <w:sz w:val="20"/>
          <w:szCs w:val="20"/>
        </w:rPr>
        <w:t xml:space="preserve"> одним почтовым отправлением </w:t>
      </w:r>
      <w:r w:rsidRPr="00F62391">
        <w:rPr>
          <w:b/>
          <w:sz w:val="20"/>
          <w:szCs w:val="20"/>
        </w:rPr>
        <w:t>на адрес организатора конкурса:</w:t>
      </w:r>
      <w:proofErr w:type="gramEnd"/>
      <w:r w:rsidRPr="00F62391">
        <w:rPr>
          <w:b/>
          <w:sz w:val="20"/>
          <w:szCs w:val="20"/>
        </w:rPr>
        <w:t xml:space="preserve"> МОО «НССИ», 196006, Санкт-Петербург, а/я № 9 с пометкой: «На Конкурс социального проектирования»</w:t>
      </w:r>
      <w:r w:rsidRPr="00F62391">
        <w:rPr>
          <w:sz w:val="20"/>
          <w:szCs w:val="20"/>
        </w:rPr>
        <w:t xml:space="preserve">. Конкурсные работы, представленные после </w:t>
      </w:r>
      <w:r w:rsidRPr="00F62391">
        <w:rPr>
          <w:sz w:val="20"/>
          <w:szCs w:val="20"/>
        </w:rPr>
        <w:lastRenderedPageBreak/>
        <w:t xml:space="preserve">завершения последнего срока приема работ или не отвечающие условиям Конкурса, </w:t>
      </w:r>
      <w:r w:rsidRPr="00F62391">
        <w:rPr>
          <w:i/>
          <w:sz w:val="20"/>
          <w:szCs w:val="20"/>
        </w:rPr>
        <w:t>к участию в Конкурсе не принимаются</w:t>
      </w:r>
      <w:r w:rsidRPr="00F62391">
        <w:rPr>
          <w:sz w:val="20"/>
          <w:szCs w:val="20"/>
        </w:rPr>
        <w:t>.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 xml:space="preserve">5.4. </w:t>
      </w:r>
      <w:r w:rsidRPr="00F62391">
        <w:rPr>
          <w:sz w:val="20"/>
          <w:szCs w:val="20"/>
        </w:rPr>
        <w:t xml:space="preserve">Конкурс проводится за счет учредителя и спонсорских средств. Оплата расходов по регистрации заявки производится в безналичной форме перечислением денег на расчетный счет МОО «НССИ»: ИНН/КПП 7842012803/784201001, </w:t>
      </w:r>
      <w:proofErr w:type="gramStart"/>
      <w:r w:rsidRPr="00F62391">
        <w:rPr>
          <w:sz w:val="20"/>
          <w:szCs w:val="20"/>
        </w:rPr>
        <w:t>р</w:t>
      </w:r>
      <w:proofErr w:type="gramEnd"/>
      <w:r w:rsidRPr="00F62391">
        <w:rPr>
          <w:sz w:val="20"/>
          <w:szCs w:val="20"/>
        </w:rPr>
        <w:t xml:space="preserve">/счет </w:t>
      </w:r>
      <w:r w:rsidRPr="00F62391">
        <w:rPr>
          <w:color w:val="000000"/>
          <w:sz w:val="20"/>
          <w:szCs w:val="20"/>
        </w:rPr>
        <w:t>40703810306030000231</w:t>
      </w:r>
      <w:r w:rsidRPr="00F62391">
        <w:rPr>
          <w:sz w:val="20"/>
          <w:szCs w:val="20"/>
        </w:rPr>
        <w:t xml:space="preserve">, к/с 30101810400000000766 в ГРКЦ ГУ Банка России по  Санкт-Петербургу, филиал «Петровский» ОАО Банк «ОТКРЫТИЕ», БИК 044030766, ОГРН 1067800031860, ОКПО 96783900, ОКАТО 40298564000, ОКОГУ 61200 с обязательным указанием назначения платежа – </w:t>
      </w:r>
      <w:r w:rsidRPr="00F62391">
        <w:rPr>
          <w:i/>
          <w:sz w:val="20"/>
          <w:szCs w:val="20"/>
        </w:rPr>
        <w:t xml:space="preserve">оплата расходов по регистрации заявки на Конкурс НПР, а также фамилии, имени, отчества участника. </w:t>
      </w:r>
    </w:p>
    <w:p w:rsidR="00C659D3" w:rsidRPr="00F62391" w:rsidRDefault="00C659D3" w:rsidP="00C659D3">
      <w:pPr>
        <w:jc w:val="both"/>
        <w:rPr>
          <w:sz w:val="20"/>
          <w:szCs w:val="20"/>
        </w:rPr>
      </w:pPr>
      <w:r w:rsidRPr="00F62391">
        <w:rPr>
          <w:b/>
          <w:sz w:val="20"/>
          <w:szCs w:val="20"/>
        </w:rPr>
        <w:t>5.5.</w:t>
      </w:r>
      <w:r w:rsidRPr="00F62391">
        <w:rPr>
          <w:sz w:val="20"/>
          <w:szCs w:val="20"/>
        </w:rPr>
        <w:t xml:space="preserve"> Оплата расходов по регистрации заявки для участия в конкурсе от юридического лица/организации производится только на основании договора при сумме оплаты не менее 3 000 рублей. </w:t>
      </w:r>
    </w:p>
    <w:p w:rsidR="00C659D3" w:rsidRPr="00F62391" w:rsidRDefault="00C659D3" w:rsidP="00C659D3">
      <w:pPr>
        <w:jc w:val="both"/>
        <w:rPr>
          <w:b/>
          <w:sz w:val="20"/>
          <w:szCs w:val="20"/>
        </w:rPr>
      </w:pPr>
    </w:p>
    <w:p w:rsidR="00C659D3" w:rsidRPr="00F62391" w:rsidRDefault="00C659D3" w:rsidP="00C659D3">
      <w:pPr>
        <w:jc w:val="both"/>
        <w:rPr>
          <w:b/>
          <w:sz w:val="20"/>
          <w:szCs w:val="20"/>
        </w:rPr>
      </w:pPr>
      <w:r w:rsidRPr="00F62391">
        <w:rPr>
          <w:b/>
          <w:sz w:val="20"/>
          <w:szCs w:val="20"/>
        </w:rPr>
        <w:t xml:space="preserve">ОПЛАТА РАСХОДОВ ПО РЕГИСТРАЦИИ ЗАЯВКИ И ПРЕДОСТАВЛЕНИЕ РАБОТ/КОЛЛЕКЦИЙ НА КОНКУРС ОЗНАЧАЕТ СОГЛАСИЕ С УСЛОВИЯМИ ОРГАНИЗАЦИИ И ПРОВЕДЕНИЯ КОНКУРСА. ПРИ НЕСОБЛЮДЕНИИ ДАННЫХ ТРЕБОВАНИЙ ПОЛОЖЕНИЯ КОНКУРСА, ОРГКОМИТЕТ ОСТАВЛЯЕТ ЗА СОБОЙ ПРАВО НЕ РАССМАТРИВАТЬ РАБОТУ/КОЛЛЕКЦИЮ НА ЖЮРИ, В ЭТОМ СЛУЧАЕ ОПЛАТА РАСХОДОВ ПО РЕГИСТРАЦИИ НЕ ВОЗВРАЩАЕТСЯ. </w:t>
      </w:r>
    </w:p>
    <w:p w:rsidR="00723392" w:rsidRDefault="00723392" w:rsidP="00313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B55ED" w:rsidRDefault="00DB55ED"/>
    <w:sectPr w:rsidR="00DB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315"/>
    <w:multiLevelType w:val="hybridMultilevel"/>
    <w:tmpl w:val="C6FC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63"/>
    <w:rsid w:val="00050159"/>
    <w:rsid w:val="001A1973"/>
    <w:rsid w:val="00312B39"/>
    <w:rsid w:val="00313D6D"/>
    <w:rsid w:val="003A4B2C"/>
    <w:rsid w:val="004C6FE6"/>
    <w:rsid w:val="00501F1A"/>
    <w:rsid w:val="00531F2C"/>
    <w:rsid w:val="00723392"/>
    <w:rsid w:val="00757839"/>
    <w:rsid w:val="0087784D"/>
    <w:rsid w:val="00972414"/>
    <w:rsid w:val="0098568E"/>
    <w:rsid w:val="00AE1EFE"/>
    <w:rsid w:val="00BB1AC9"/>
    <w:rsid w:val="00C659D3"/>
    <w:rsid w:val="00DB043E"/>
    <w:rsid w:val="00DB55ED"/>
    <w:rsid w:val="00D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3392"/>
    <w:rPr>
      <w:color w:val="0000FF"/>
      <w:u w:val="single"/>
    </w:rPr>
  </w:style>
  <w:style w:type="paragraph" w:styleId="a4">
    <w:name w:val="Body Text"/>
    <w:basedOn w:val="a"/>
    <w:link w:val="a5"/>
    <w:unhideWhenUsed/>
    <w:rsid w:val="00723392"/>
    <w:pPr>
      <w:jc w:val="center"/>
    </w:pPr>
    <w:rPr>
      <w:b/>
      <w:bCs/>
      <w:i/>
      <w:iCs/>
      <w:sz w:val="28"/>
    </w:rPr>
  </w:style>
  <w:style w:type="character" w:customStyle="1" w:styleId="a5">
    <w:name w:val="Основной текст Знак"/>
    <w:basedOn w:val="a0"/>
    <w:link w:val="a4"/>
    <w:rsid w:val="0072339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BodySingle">
    <w:name w:val="Body Single"/>
    <w:rsid w:val="007233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Нижний колонтитул1"/>
    <w:rsid w:val="0072339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3392"/>
    <w:rPr>
      <w:color w:val="0000FF"/>
      <w:u w:val="single"/>
    </w:rPr>
  </w:style>
  <w:style w:type="paragraph" w:styleId="a4">
    <w:name w:val="Body Text"/>
    <w:basedOn w:val="a"/>
    <w:link w:val="a5"/>
    <w:unhideWhenUsed/>
    <w:rsid w:val="00723392"/>
    <w:pPr>
      <w:jc w:val="center"/>
    </w:pPr>
    <w:rPr>
      <w:b/>
      <w:bCs/>
      <w:i/>
      <w:iCs/>
      <w:sz w:val="28"/>
    </w:rPr>
  </w:style>
  <w:style w:type="character" w:customStyle="1" w:styleId="a5">
    <w:name w:val="Основной текст Знак"/>
    <w:basedOn w:val="a0"/>
    <w:link w:val="a4"/>
    <w:rsid w:val="0072339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BodySingle">
    <w:name w:val="Body Single"/>
    <w:rsid w:val="007233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Нижний колонтитул1"/>
    <w:rsid w:val="0072339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PRussi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pvc-valeo@mail.ru" TargetMode="External"/><Relationship Id="rId12" Type="http://schemas.openxmlformats.org/officeDocument/2006/relationships/hyperlink" Target="http://www.NPRussi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PRuss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pvc@mail.ru" TargetMode="External"/><Relationship Id="rId11" Type="http://schemas.openxmlformats.org/officeDocument/2006/relationships/hyperlink" Target="http://www.NP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Russia.ru" TargetMode="External"/><Relationship Id="rId10" Type="http://schemas.openxmlformats.org/officeDocument/2006/relationships/hyperlink" Target="http://www.NPRussi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Кривошеина</dc:creator>
  <cp:keywords/>
  <dc:description/>
  <cp:lastModifiedBy>Анастасия Ю. Павлова</cp:lastModifiedBy>
  <cp:revision>17</cp:revision>
  <cp:lastPrinted>2012-09-24T05:49:00Z</cp:lastPrinted>
  <dcterms:created xsi:type="dcterms:W3CDTF">2012-09-21T07:44:00Z</dcterms:created>
  <dcterms:modified xsi:type="dcterms:W3CDTF">2012-10-04T09:35:00Z</dcterms:modified>
</cp:coreProperties>
</file>